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5F" w:rsidRPr="00EB5653" w:rsidRDefault="0052225F" w:rsidP="0052225F">
      <w:pPr>
        <w:jc w:val="center"/>
        <w:rPr>
          <w:rFonts w:ascii="Arial" w:hAnsi="Arial" w:cs="Arial"/>
          <w:b/>
          <w:sz w:val="56"/>
          <w:szCs w:val="56"/>
        </w:rPr>
      </w:pPr>
      <w:bookmarkStart w:id="0" w:name="_GoBack"/>
      <w:bookmarkEnd w:id="0"/>
    </w:p>
    <w:p w:rsidR="0052225F" w:rsidRPr="0002445D" w:rsidRDefault="0052225F" w:rsidP="0052225F">
      <w:pPr>
        <w:jc w:val="center"/>
        <w:rPr>
          <w:b/>
          <w:sz w:val="60"/>
          <w:szCs w:val="60"/>
        </w:rPr>
      </w:pPr>
      <w:r w:rsidRPr="0002445D">
        <w:rPr>
          <w:b/>
          <w:sz w:val="60"/>
          <w:szCs w:val="60"/>
        </w:rPr>
        <w:t>LOCALLY DEVELOPED</w:t>
      </w:r>
    </w:p>
    <w:p w:rsidR="0052225F" w:rsidRPr="0002445D" w:rsidRDefault="0052225F" w:rsidP="0052225F">
      <w:pPr>
        <w:jc w:val="center"/>
        <w:rPr>
          <w:b/>
          <w:sz w:val="60"/>
          <w:szCs w:val="60"/>
        </w:rPr>
      </w:pPr>
      <w:r w:rsidRPr="0002445D">
        <w:rPr>
          <w:b/>
          <w:sz w:val="60"/>
          <w:szCs w:val="60"/>
        </w:rPr>
        <w:t>COURSE</w:t>
      </w:r>
    </w:p>
    <w:p w:rsidR="0052225F" w:rsidRPr="00EB5653" w:rsidRDefault="0052225F" w:rsidP="0052225F">
      <w:pPr>
        <w:rPr>
          <w:rFonts w:ascii="Arial" w:hAnsi="Arial" w:cs="Arial"/>
          <w:sz w:val="56"/>
          <w:szCs w:val="56"/>
        </w:rPr>
      </w:pPr>
    </w:p>
    <w:p w:rsidR="0052225F" w:rsidRPr="00EB5653" w:rsidRDefault="0052225F" w:rsidP="0052225F">
      <w:pPr>
        <w:rPr>
          <w:rFonts w:ascii="Arial" w:hAnsi="Arial" w:cs="Arial"/>
          <w:sz w:val="56"/>
          <w:szCs w:val="56"/>
        </w:rPr>
      </w:pPr>
    </w:p>
    <w:p w:rsidR="0052225F" w:rsidRPr="0002445D" w:rsidRDefault="00D16702" w:rsidP="0052225F">
      <w:pPr>
        <w:jc w:val="center"/>
        <w:rPr>
          <w:sz w:val="56"/>
          <w:szCs w:val="56"/>
        </w:rPr>
      </w:pPr>
      <w:r w:rsidRPr="0002445D">
        <w:rPr>
          <w:sz w:val="56"/>
          <w:szCs w:val="56"/>
        </w:rPr>
        <w:t xml:space="preserve">Name of Course 15 / 25 / </w:t>
      </w:r>
      <w:r w:rsidR="007874DA" w:rsidRPr="0002445D">
        <w:rPr>
          <w:sz w:val="56"/>
          <w:szCs w:val="56"/>
        </w:rPr>
        <w:t>35</w:t>
      </w:r>
    </w:p>
    <w:p w:rsidR="0052225F" w:rsidRPr="0052225F" w:rsidRDefault="0052225F" w:rsidP="0052225F">
      <w:pPr>
        <w:rPr>
          <w:rFonts w:ascii="Albertus Medium" w:hAnsi="Albertus Medium"/>
          <w:sz w:val="56"/>
          <w:szCs w:val="56"/>
        </w:rPr>
      </w:pPr>
    </w:p>
    <w:p w:rsidR="0052225F" w:rsidRDefault="009E1155" w:rsidP="0052225F">
      <w:pPr>
        <w:rPr>
          <w:rFonts w:ascii="Albertus Medium" w:hAnsi="Albertus Medium"/>
          <w:sz w:val="56"/>
          <w:szCs w:val="56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26pt;margin-top:14.5pt;width:189pt;height:135.15pt;z-index:-251658752;visibility:visible;mso-wrap-edited:f" wrapcoords="-56 0 -56 21521 21600 21521 21600 0 -56 0">
            <v:imagedata r:id="rId8" o:title=""/>
          </v:shape>
          <o:OLEObject Type="Embed" ProgID="Word.Picture.8" ShapeID="_x0000_s1026" DrawAspect="Content" ObjectID="_1611380145" r:id="rId9"/>
        </w:pict>
      </w:r>
    </w:p>
    <w:p w:rsidR="0052225F" w:rsidRDefault="0052225F" w:rsidP="0052225F">
      <w:pPr>
        <w:jc w:val="center"/>
        <w:rPr>
          <w:rFonts w:ascii="Albertus Medium" w:hAnsi="Albertus Medium"/>
          <w:sz w:val="56"/>
          <w:szCs w:val="56"/>
        </w:rPr>
      </w:pPr>
    </w:p>
    <w:p w:rsidR="0052225F" w:rsidRDefault="0052225F" w:rsidP="0052225F">
      <w:pPr>
        <w:jc w:val="center"/>
        <w:rPr>
          <w:rFonts w:ascii="Albertus Medium" w:hAnsi="Albertus Medium"/>
          <w:sz w:val="56"/>
          <w:szCs w:val="56"/>
        </w:rPr>
      </w:pPr>
    </w:p>
    <w:p w:rsidR="0052225F" w:rsidRDefault="0052225F" w:rsidP="0052225F">
      <w:pPr>
        <w:jc w:val="center"/>
        <w:rPr>
          <w:rFonts w:ascii="Albertus Medium" w:hAnsi="Albertus Medium"/>
          <w:sz w:val="56"/>
          <w:szCs w:val="56"/>
        </w:rPr>
      </w:pPr>
    </w:p>
    <w:p w:rsidR="0052225F" w:rsidRDefault="0052225F" w:rsidP="0052225F">
      <w:pPr>
        <w:jc w:val="center"/>
        <w:rPr>
          <w:rFonts w:ascii="Albertus Medium" w:hAnsi="Albertus Medium"/>
          <w:sz w:val="56"/>
          <w:szCs w:val="56"/>
        </w:rPr>
      </w:pPr>
    </w:p>
    <w:p w:rsidR="0052225F" w:rsidRDefault="0052225F" w:rsidP="0052225F">
      <w:pPr>
        <w:jc w:val="center"/>
        <w:rPr>
          <w:rFonts w:ascii="Albertus Medium" w:hAnsi="Albertus Medium"/>
          <w:sz w:val="56"/>
          <w:szCs w:val="56"/>
        </w:rPr>
      </w:pPr>
    </w:p>
    <w:p w:rsidR="0052225F" w:rsidRPr="0002445D" w:rsidRDefault="0052225F" w:rsidP="0052225F">
      <w:pPr>
        <w:jc w:val="center"/>
        <w:rPr>
          <w:sz w:val="52"/>
          <w:szCs w:val="52"/>
        </w:rPr>
      </w:pPr>
      <w:r w:rsidRPr="0002445D">
        <w:rPr>
          <w:sz w:val="52"/>
          <w:szCs w:val="52"/>
        </w:rPr>
        <w:t>Chinook’s Edge School Division No.73</w:t>
      </w:r>
    </w:p>
    <w:p w:rsidR="0052225F" w:rsidRPr="0002445D" w:rsidRDefault="0052225F" w:rsidP="0052225F">
      <w:pPr>
        <w:jc w:val="center"/>
        <w:rPr>
          <w:sz w:val="36"/>
          <w:szCs w:val="36"/>
        </w:rPr>
      </w:pPr>
    </w:p>
    <w:p w:rsidR="0052225F" w:rsidRPr="0002445D" w:rsidRDefault="00D16702" w:rsidP="0052225F">
      <w:pPr>
        <w:jc w:val="center"/>
        <w:rPr>
          <w:sz w:val="56"/>
          <w:szCs w:val="56"/>
        </w:rPr>
      </w:pPr>
      <w:r w:rsidRPr="0002445D">
        <w:rPr>
          <w:sz w:val="56"/>
          <w:szCs w:val="56"/>
        </w:rPr>
        <w:t>Date</w:t>
      </w:r>
    </w:p>
    <w:p w:rsidR="0052225F" w:rsidRPr="0052225F" w:rsidRDefault="0052225F" w:rsidP="0052225F">
      <w:pPr>
        <w:rPr>
          <w:rFonts w:ascii="Albertus Medium" w:hAnsi="Albertus Medium"/>
          <w:sz w:val="56"/>
          <w:szCs w:val="56"/>
        </w:rPr>
      </w:pPr>
    </w:p>
    <w:p w:rsidR="0052225F" w:rsidRDefault="0052225F"/>
    <w:p w:rsidR="0052225F" w:rsidRDefault="0052225F" w:rsidP="0052225F">
      <w:pPr>
        <w:jc w:val="center"/>
        <w:rPr>
          <w:rFonts w:ascii="Albertus Medium" w:hAnsi="Albertus Medium"/>
          <w:sz w:val="56"/>
          <w:szCs w:val="56"/>
        </w:rPr>
      </w:pPr>
    </w:p>
    <w:p w:rsidR="006F43BB" w:rsidRDefault="006F43BB" w:rsidP="006F43BB">
      <w:pPr>
        <w:rPr>
          <w:rFonts w:ascii="Albertus Medium" w:hAnsi="Albertus Medium"/>
          <w:sz w:val="28"/>
          <w:szCs w:val="28"/>
        </w:rPr>
      </w:pPr>
    </w:p>
    <w:p w:rsidR="006F43BB" w:rsidRDefault="006F43BB" w:rsidP="006F43BB">
      <w:pPr>
        <w:rPr>
          <w:rFonts w:ascii="Albertus Medium" w:hAnsi="Albertus Medium"/>
          <w:sz w:val="28"/>
          <w:szCs w:val="28"/>
        </w:rPr>
      </w:pPr>
    </w:p>
    <w:p w:rsidR="006F43BB" w:rsidRDefault="006F43BB" w:rsidP="006F43BB">
      <w:pPr>
        <w:rPr>
          <w:rFonts w:ascii="Albertus Medium" w:hAnsi="Albertus Medium"/>
          <w:sz w:val="28"/>
          <w:szCs w:val="28"/>
        </w:rPr>
      </w:pPr>
    </w:p>
    <w:p w:rsidR="00A22695" w:rsidRDefault="00A22695" w:rsidP="006F43BB">
      <w:pPr>
        <w:rPr>
          <w:rFonts w:ascii="Albertus Medium" w:hAnsi="Albertus Medium"/>
          <w:sz w:val="28"/>
          <w:szCs w:val="28"/>
        </w:rPr>
      </w:pPr>
    </w:p>
    <w:p w:rsidR="006F43BB" w:rsidRDefault="006F43BB" w:rsidP="006F43BB">
      <w:pPr>
        <w:rPr>
          <w:rFonts w:ascii="Albertus Medium" w:hAnsi="Albertus Medium"/>
          <w:sz w:val="28"/>
          <w:szCs w:val="28"/>
        </w:rPr>
      </w:pPr>
    </w:p>
    <w:p w:rsidR="006F43BB" w:rsidRPr="0002445D" w:rsidRDefault="006F43BB" w:rsidP="006F43BB">
      <w:pPr>
        <w:rPr>
          <w:b/>
          <w:sz w:val="28"/>
          <w:szCs w:val="28"/>
        </w:rPr>
      </w:pPr>
      <w:r w:rsidRPr="0002445D">
        <w:rPr>
          <w:b/>
          <w:sz w:val="28"/>
          <w:szCs w:val="28"/>
        </w:rPr>
        <w:lastRenderedPageBreak/>
        <w:t>ACKNOWLEDGEMENTS:</w:t>
      </w:r>
    </w:p>
    <w:p w:rsidR="006F43BB" w:rsidRPr="0002445D" w:rsidRDefault="006F43BB" w:rsidP="006F43BB">
      <w:pPr>
        <w:rPr>
          <w:b/>
          <w:sz w:val="28"/>
          <w:szCs w:val="28"/>
        </w:rPr>
      </w:pPr>
    </w:p>
    <w:p w:rsidR="006F43BB" w:rsidRPr="0002445D" w:rsidRDefault="006F43BB" w:rsidP="006F43BB">
      <w:pPr>
        <w:rPr>
          <w:sz w:val="28"/>
          <w:szCs w:val="28"/>
        </w:rPr>
      </w:pPr>
      <w:r w:rsidRPr="0002445D">
        <w:rPr>
          <w:sz w:val="28"/>
          <w:szCs w:val="28"/>
        </w:rPr>
        <w:t xml:space="preserve">Produced </w:t>
      </w:r>
      <w:r w:rsidR="00096E7E" w:rsidRPr="0002445D">
        <w:rPr>
          <w:sz w:val="28"/>
          <w:szCs w:val="28"/>
        </w:rPr>
        <w:t>for Chinook’s Edge School Division No.73 by:</w:t>
      </w:r>
    </w:p>
    <w:p w:rsidR="00EB5653" w:rsidRPr="0002445D" w:rsidRDefault="00EB5653" w:rsidP="006F43BB">
      <w:pPr>
        <w:rPr>
          <w:i/>
          <w:sz w:val="28"/>
          <w:szCs w:val="28"/>
        </w:rPr>
      </w:pPr>
    </w:p>
    <w:p w:rsidR="00EB5653" w:rsidRPr="0002445D" w:rsidRDefault="00EB5653" w:rsidP="006F43BB">
      <w:pPr>
        <w:rPr>
          <w:i/>
          <w:sz w:val="28"/>
          <w:szCs w:val="28"/>
        </w:rPr>
      </w:pPr>
      <w:r w:rsidRPr="0002445D">
        <w:rPr>
          <w:i/>
          <w:sz w:val="28"/>
          <w:szCs w:val="28"/>
        </w:rPr>
        <w:t>Insert teacher name(s) here</w:t>
      </w:r>
    </w:p>
    <w:p w:rsidR="00096E7E" w:rsidRPr="00EB5653" w:rsidRDefault="00096E7E" w:rsidP="006F43BB">
      <w:pPr>
        <w:rPr>
          <w:rFonts w:ascii="Arial" w:hAnsi="Arial" w:cs="Arial"/>
          <w:sz w:val="28"/>
          <w:szCs w:val="28"/>
        </w:rPr>
      </w:pPr>
      <w:r w:rsidRPr="00EB5653">
        <w:rPr>
          <w:rFonts w:ascii="Arial" w:hAnsi="Arial" w:cs="Arial"/>
          <w:sz w:val="28"/>
          <w:szCs w:val="28"/>
        </w:rPr>
        <w:tab/>
      </w:r>
    </w:p>
    <w:p w:rsidR="00096E7E" w:rsidRPr="00EB5653" w:rsidRDefault="00096E7E" w:rsidP="00096E7E">
      <w:pPr>
        <w:rPr>
          <w:rFonts w:ascii="Arial" w:hAnsi="Arial" w:cs="Arial"/>
          <w:sz w:val="28"/>
          <w:szCs w:val="28"/>
        </w:rPr>
      </w:pPr>
    </w:p>
    <w:p w:rsidR="00096E7E" w:rsidRPr="00EB5653" w:rsidRDefault="00096E7E" w:rsidP="00096E7E">
      <w:pPr>
        <w:rPr>
          <w:rFonts w:ascii="Arial" w:hAnsi="Arial" w:cs="Arial"/>
          <w:sz w:val="28"/>
          <w:szCs w:val="28"/>
        </w:rPr>
      </w:pPr>
    </w:p>
    <w:p w:rsidR="00096E7E" w:rsidRPr="00EB5653" w:rsidRDefault="00096E7E" w:rsidP="00096E7E">
      <w:pPr>
        <w:rPr>
          <w:rFonts w:ascii="Arial" w:hAnsi="Arial" w:cs="Arial"/>
          <w:sz w:val="28"/>
          <w:szCs w:val="28"/>
        </w:rPr>
      </w:pPr>
    </w:p>
    <w:p w:rsidR="00096E7E" w:rsidRPr="00EB5653" w:rsidRDefault="00096E7E" w:rsidP="00096E7E">
      <w:pPr>
        <w:rPr>
          <w:rFonts w:ascii="Arial" w:hAnsi="Arial" w:cs="Arial"/>
          <w:sz w:val="28"/>
          <w:szCs w:val="28"/>
        </w:rPr>
      </w:pPr>
    </w:p>
    <w:p w:rsidR="00096E7E" w:rsidRPr="00EB5653" w:rsidRDefault="00096E7E" w:rsidP="00096E7E">
      <w:pPr>
        <w:rPr>
          <w:rFonts w:ascii="Arial" w:hAnsi="Arial" w:cs="Arial"/>
          <w:sz w:val="28"/>
          <w:szCs w:val="28"/>
        </w:rPr>
      </w:pPr>
    </w:p>
    <w:p w:rsidR="00096E7E" w:rsidRPr="00EB5653" w:rsidRDefault="00096E7E" w:rsidP="00096E7E">
      <w:pPr>
        <w:rPr>
          <w:rFonts w:ascii="Arial" w:hAnsi="Arial" w:cs="Arial"/>
          <w:sz w:val="28"/>
          <w:szCs w:val="28"/>
        </w:rPr>
      </w:pPr>
    </w:p>
    <w:p w:rsidR="00096E7E" w:rsidRPr="00EB5653" w:rsidRDefault="00096E7E" w:rsidP="00096E7E">
      <w:pPr>
        <w:rPr>
          <w:rFonts w:ascii="Arial" w:hAnsi="Arial" w:cs="Arial"/>
          <w:sz w:val="28"/>
          <w:szCs w:val="28"/>
        </w:rPr>
      </w:pPr>
    </w:p>
    <w:p w:rsidR="00096E7E" w:rsidRPr="00EB5653" w:rsidRDefault="00096E7E" w:rsidP="00096E7E">
      <w:pPr>
        <w:rPr>
          <w:rFonts w:ascii="Arial" w:hAnsi="Arial" w:cs="Arial"/>
          <w:sz w:val="28"/>
          <w:szCs w:val="28"/>
        </w:rPr>
      </w:pPr>
    </w:p>
    <w:p w:rsidR="00096E7E" w:rsidRPr="00EB5653" w:rsidRDefault="00096E7E" w:rsidP="00096E7E">
      <w:pPr>
        <w:rPr>
          <w:rFonts w:ascii="Arial" w:hAnsi="Arial" w:cs="Arial"/>
          <w:sz w:val="28"/>
          <w:szCs w:val="28"/>
        </w:rPr>
      </w:pPr>
    </w:p>
    <w:p w:rsidR="00096E7E" w:rsidRPr="00EB5653" w:rsidRDefault="00096E7E" w:rsidP="00096E7E">
      <w:pPr>
        <w:rPr>
          <w:rFonts w:ascii="Arial" w:hAnsi="Arial" w:cs="Arial"/>
          <w:sz w:val="28"/>
          <w:szCs w:val="28"/>
        </w:rPr>
      </w:pPr>
    </w:p>
    <w:p w:rsidR="00096E7E" w:rsidRPr="00EB5653" w:rsidRDefault="00096E7E" w:rsidP="00096E7E">
      <w:pPr>
        <w:rPr>
          <w:rFonts w:ascii="Arial" w:hAnsi="Arial" w:cs="Arial"/>
          <w:sz w:val="28"/>
          <w:szCs w:val="28"/>
        </w:rPr>
      </w:pPr>
    </w:p>
    <w:p w:rsidR="00096E7E" w:rsidRPr="00EB5653" w:rsidRDefault="00096E7E" w:rsidP="00096E7E">
      <w:pPr>
        <w:rPr>
          <w:rFonts w:ascii="Arial" w:hAnsi="Arial" w:cs="Arial"/>
          <w:sz w:val="28"/>
          <w:szCs w:val="28"/>
        </w:rPr>
      </w:pPr>
    </w:p>
    <w:p w:rsidR="00096E7E" w:rsidRPr="00EB5653" w:rsidRDefault="00096E7E" w:rsidP="00096E7E">
      <w:pPr>
        <w:rPr>
          <w:rFonts w:ascii="Arial" w:hAnsi="Arial" w:cs="Arial"/>
          <w:sz w:val="28"/>
          <w:szCs w:val="28"/>
        </w:rPr>
      </w:pPr>
    </w:p>
    <w:p w:rsidR="00096E7E" w:rsidRPr="00EB5653" w:rsidRDefault="00096E7E" w:rsidP="00096E7E">
      <w:pPr>
        <w:rPr>
          <w:rFonts w:ascii="Arial" w:hAnsi="Arial" w:cs="Arial"/>
          <w:sz w:val="28"/>
          <w:szCs w:val="28"/>
        </w:rPr>
      </w:pPr>
    </w:p>
    <w:p w:rsidR="00096E7E" w:rsidRPr="00EB5653" w:rsidRDefault="00096E7E" w:rsidP="00096E7E">
      <w:pPr>
        <w:rPr>
          <w:rFonts w:ascii="Arial" w:hAnsi="Arial" w:cs="Arial"/>
          <w:sz w:val="28"/>
          <w:szCs w:val="28"/>
        </w:rPr>
      </w:pPr>
    </w:p>
    <w:p w:rsidR="00096E7E" w:rsidRPr="00EB5653" w:rsidRDefault="00096E7E" w:rsidP="00096E7E">
      <w:pPr>
        <w:rPr>
          <w:rFonts w:ascii="Arial" w:hAnsi="Arial" w:cs="Arial"/>
          <w:sz w:val="28"/>
          <w:szCs w:val="28"/>
        </w:rPr>
      </w:pPr>
    </w:p>
    <w:p w:rsidR="00096E7E" w:rsidRPr="00EB5653" w:rsidRDefault="00096E7E" w:rsidP="00096E7E">
      <w:pPr>
        <w:rPr>
          <w:rFonts w:ascii="Arial" w:hAnsi="Arial" w:cs="Arial"/>
          <w:sz w:val="28"/>
          <w:szCs w:val="28"/>
        </w:rPr>
      </w:pPr>
    </w:p>
    <w:p w:rsidR="00096E7E" w:rsidRPr="00EB5653" w:rsidRDefault="00096E7E" w:rsidP="00096E7E">
      <w:pPr>
        <w:rPr>
          <w:rFonts w:ascii="Arial" w:hAnsi="Arial" w:cs="Arial"/>
          <w:sz w:val="28"/>
          <w:szCs w:val="28"/>
        </w:rPr>
      </w:pPr>
    </w:p>
    <w:p w:rsidR="00096E7E" w:rsidRPr="00EB5653" w:rsidRDefault="00096E7E" w:rsidP="00096E7E">
      <w:pPr>
        <w:rPr>
          <w:rFonts w:ascii="Arial" w:hAnsi="Arial" w:cs="Arial"/>
          <w:sz w:val="28"/>
          <w:szCs w:val="28"/>
        </w:rPr>
      </w:pPr>
    </w:p>
    <w:p w:rsidR="00096E7E" w:rsidRPr="00EB5653" w:rsidRDefault="00096E7E" w:rsidP="00096E7E">
      <w:pPr>
        <w:rPr>
          <w:rFonts w:ascii="Arial" w:hAnsi="Arial" w:cs="Arial"/>
          <w:sz w:val="20"/>
          <w:szCs w:val="20"/>
        </w:rPr>
      </w:pPr>
    </w:p>
    <w:p w:rsidR="00096E7E" w:rsidRPr="00EB5653" w:rsidRDefault="00096E7E" w:rsidP="00096E7E">
      <w:pPr>
        <w:rPr>
          <w:rFonts w:ascii="Arial" w:hAnsi="Arial" w:cs="Arial"/>
          <w:sz w:val="20"/>
          <w:szCs w:val="20"/>
        </w:rPr>
      </w:pPr>
    </w:p>
    <w:p w:rsidR="00C33B51" w:rsidRPr="00EB5653" w:rsidRDefault="00C33B51" w:rsidP="00096E7E">
      <w:pPr>
        <w:rPr>
          <w:rFonts w:ascii="Arial" w:hAnsi="Arial" w:cs="Arial"/>
          <w:sz w:val="20"/>
          <w:szCs w:val="20"/>
        </w:rPr>
      </w:pPr>
    </w:p>
    <w:p w:rsidR="00C33B51" w:rsidRPr="00EB5653" w:rsidRDefault="00C33B51" w:rsidP="00096E7E">
      <w:pPr>
        <w:rPr>
          <w:rFonts w:ascii="Arial" w:hAnsi="Arial" w:cs="Arial"/>
          <w:sz w:val="20"/>
          <w:szCs w:val="20"/>
        </w:rPr>
      </w:pPr>
    </w:p>
    <w:p w:rsidR="00C33B51" w:rsidRPr="00EB5653" w:rsidRDefault="00C33B51" w:rsidP="00096E7E">
      <w:pPr>
        <w:rPr>
          <w:rFonts w:ascii="Arial" w:hAnsi="Arial" w:cs="Arial"/>
          <w:sz w:val="20"/>
          <w:szCs w:val="20"/>
        </w:rPr>
      </w:pPr>
    </w:p>
    <w:p w:rsidR="00C33B51" w:rsidRPr="00EB5653" w:rsidRDefault="00C33B51" w:rsidP="00096E7E">
      <w:pPr>
        <w:rPr>
          <w:rFonts w:ascii="Arial" w:hAnsi="Arial" w:cs="Arial"/>
          <w:sz w:val="20"/>
          <w:szCs w:val="20"/>
        </w:rPr>
      </w:pPr>
    </w:p>
    <w:p w:rsidR="00C33B51" w:rsidRPr="00EB5653" w:rsidRDefault="00C33B51" w:rsidP="00096E7E">
      <w:pPr>
        <w:rPr>
          <w:rFonts w:ascii="Arial" w:hAnsi="Arial" w:cs="Arial"/>
          <w:sz w:val="20"/>
          <w:szCs w:val="20"/>
        </w:rPr>
      </w:pPr>
    </w:p>
    <w:p w:rsidR="00096E7E" w:rsidRPr="00EB5653" w:rsidRDefault="00096E7E" w:rsidP="00096E7E">
      <w:pPr>
        <w:rPr>
          <w:rFonts w:ascii="Arial" w:hAnsi="Arial" w:cs="Arial"/>
          <w:sz w:val="20"/>
          <w:szCs w:val="20"/>
        </w:rPr>
      </w:pPr>
    </w:p>
    <w:p w:rsidR="00096E7E" w:rsidRPr="00EB5653" w:rsidRDefault="00096E7E" w:rsidP="00096E7E">
      <w:pPr>
        <w:rPr>
          <w:rFonts w:ascii="Arial" w:hAnsi="Arial" w:cs="Arial"/>
          <w:sz w:val="20"/>
          <w:szCs w:val="20"/>
        </w:rPr>
      </w:pPr>
    </w:p>
    <w:p w:rsidR="00096E7E" w:rsidRPr="00EB5653" w:rsidRDefault="00096E7E" w:rsidP="00096E7E">
      <w:pPr>
        <w:rPr>
          <w:rFonts w:ascii="Arial" w:hAnsi="Arial" w:cs="Arial"/>
          <w:sz w:val="20"/>
          <w:szCs w:val="20"/>
        </w:rPr>
      </w:pPr>
    </w:p>
    <w:p w:rsidR="00A22695" w:rsidRPr="00EB5653" w:rsidRDefault="00A22695" w:rsidP="00096E7E">
      <w:pPr>
        <w:rPr>
          <w:rFonts w:ascii="Arial" w:hAnsi="Arial" w:cs="Arial"/>
          <w:sz w:val="20"/>
          <w:szCs w:val="20"/>
        </w:rPr>
      </w:pPr>
    </w:p>
    <w:p w:rsidR="00A22695" w:rsidRPr="00EB5653" w:rsidRDefault="00A22695" w:rsidP="00096E7E">
      <w:pPr>
        <w:rPr>
          <w:rFonts w:ascii="Arial" w:hAnsi="Arial" w:cs="Arial"/>
          <w:sz w:val="20"/>
          <w:szCs w:val="20"/>
        </w:rPr>
      </w:pPr>
    </w:p>
    <w:p w:rsidR="00A22695" w:rsidRDefault="00A22695" w:rsidP="00096E7E">
      <w:pPr>
        <w:rPr>
          <w:rFonts w:ascii="Arial" w:hAnsi="Arial" w:cs="Arial"/>
          <w:sz w:val="20"/>
          <w:szCs w:val="20"/>
        </w:rPr>
      </w:pPr>
    </w:p>
    <w:p w:rsidR="00EB5653" w:rsidRPr="00EB5653" w:rsidRDefault="00EB5653" w:rsidP="00096E7E">
      <w:pPr>
        <w:rPr>
          <w:rFonts w:ascii="Arial" w:hAnsi="Arial" w:cs="Arial"/>
          <w:sz w:val="20"/>
          <w:szCs w:val="20"/>
        </w:rPr>
      </w:pPr>
    </w:p>
    <w:p w:rsidR="00096E7E" w:rsidRPr="00EB5653" w:rsidRDefault="00096E7E" w:rsidP="00096E7E">
      <w:pPr>
        <w:rPr>
          <w:rFonts w:ascii="Arial" w:hAnsi="Arial" w:cs="Arial"/>
          <w:sz w:val="20"/>
          <w:szCs w:val="20"/>
        </w:rPr>
      </w:pPr>
    </w:p>
    <w:p w:rsidR="00096E7E" w:rsidRPr="0002445D" w:rsidRDefault="007874DA" w:rsidP="00096E7E">
      <w:pPr>
        <w:jc w:val="center"/>
        <w:rPr>
          <w:b/>
          <w:sz w:val="28"/>
          <w:szCs w:val="28"/>
        </w:rPr>
      </w:pPr>
      <w:r w:rsidRPr="0002445D">
        <w:rPr>
          <w:b/>
          <w:sz w:val="28"/>
          <w:szCs w:val="28"/>
        </w:rPr>
        <w:t>Name of course</w:t>
      </w:r>
      <w:r w:rsidR="00D16702" w:rsidRPr="0002445D">
        <w:rPr>
          <w:b/>
          <w:sz w:val="28"/>
          <w:szCs w:val="28"/>
        </w:rPr>
        <w:t xml:space="preserve"> 15 / 25 / 3</w:t>
      </w:r>
      <w:r w:rsidR="00EB5653" w:rsidRPr="0002445D">
        <w:rPr>
          <w:b/>
          <w:sz w:val="28"/>
          <w:szCs w:val="28"/>
        </w:rPr>
        <w:t>5</w:t>
      </w:r>
    </w:p>
    <w:p w:rsidR="00096E7E" w:rsidRPr="00EB5653" w:rsidRDefault="00096E7E" w:rsidP="00010080">
      <w:pPr>
        <w:rPr>
          <w:rFonts w:ascii="Arial" w:hAnsi="Arial" w:cs="Arial"/>
          <w:sz w:val="20"/>
          <w:szCs w:val="20"/>
        </w:rPr>
      </w:pPr>
    </w:p>
    <w:p w:rsidR="00707D6D" w:rsidRPr="0002445D" w:rsidRDefault="0090746F" w:rsidP="00010080">
      <w:pPr>
        <w:tabs>
          <w:tab w:val="right" w:leader="dot" w:pos="8640"/>
        </w:tabs>
        <w:spacing w:line="360" w:lineRule="auto"/>
        <w:rPr>
          <w:sz w:val="20"/>
          <w:szCs w:val="20"/>
        </w:rPr>
      </w:pPr>
      <w:r w:rsidRPr="0002445D">
        <w:rPr>
          <w:sz w:val="20"/>
          <w:szCs w:val="20"/>
        </w:rPr>
        <w:t>Board Motion</w:t>
      </w:r>
      <w:r w:rsidR="00707D6D" w:rsidRPr="0002445D">
        <w:rPr>
          <w:sz w:val="20"/>
          <w:szCs w:val="20"/>
        </w:rPr>
        <w:tab/>
        <w:t>#</w:t>
      </w:r>
    </w:p>
    <w:p w:rsidR="00EB0AA2" w:rsidRPr="00EB0AA2" w:rsidRDefault="00EB0AA2" w:rsidP="00010080">
      <w:pPr>
        <w:tabs>
          <w:tab w:val="right" w:leader="dot" w:pos="8640"/>
        </w:tabs>
        <w:spacing w:line="360" w:lineRule="auto"/>
        <w:rPr>
          <w:b/>
          <w:sz w:val="20"/>
          <w:szCs w:val="20"/>
        </w:rPr>
      </w:pPr>
      <w:r w:rsidRPr="00EB0AA2">
        <w:rPr>
          <w:b/>
          <w:sz w:val="20"/>
          <w:szCs w:val="20"/>
        </w:rPr>
        <w:lastRenderedPageBreak/>
        <w:t>PART I:  School Authority Submission Criteria for a New or Revised Locally Developed Course</w:t>
      </w:r>
    </w:p>
    <w:p w:rsidR="00096E7E" w:rsidRPr="0002445D" w:rsidRDefault="004A1473" w:rsidP="00010080">
      <w:pPr>
        <w:tabs>
          <w:tab w:val="right" w:leader="dot" w:pos="864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Course Description</w:t>
      </w:r>
      <w:r w:rsidR="00422104">
        <w:rPr>
          <w:sz w:val="20"/>
          <w:szCs w:val="20"/>
        </w:rPr>
        <w:t xml:space="preserve"> and Requirements/Conditions</w:t>
      </w:r>
      <w:r w:rsidR="00F90DFC" w:rsidRPr="0002445D">
        <w:rPr>
          <w:sz w:val="20"/>
          <w:szCs w:val="20"/>
        </w:rPr>
        <w:tab/>
        <w:t>#</w:t>
      </w:r>
    </w:p>
    <w:p w:rsidR="00096E7E" w:rsidRPr="0002445D" w:rsidRDefault="00422104" w:rsidP="00010080">
      <w:pPr>
        <w:tabs>
          <w:tab w:val="right" w:leader="dot" w:pos="864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Course Prerequisites</w:t>
      </w:r>
      <w:r w:rsidR="00F90DFC" w:rsidRPr="0002445D">
        <w:rPr>
          <w:sz w:val="20"/>
          <w:szCs w:val="20"/>
        </w:rPr>
        <w:tab/>
        <w:t>#</w:t>
      </w:r>
    </w:p>
    <w:p w:rsidR="00096E7E" w:rsidRPr="0002445D" w:rsidRDefault="00422104" w:rsidP="00010080">
      <w:pPr>
        <w:tabs>
          <w:tab w:val="right" w:leader="dot" w:pos="864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Sequence Introduction</w:t>
      </w:r>
      <w:r w:rsidR="00F90DFC" w:rsidRPr="0002445D">
        <w:rPr>
          <w:sz w:val="20"/>
          <w:szCs w:val="20"/>
        </w:rPr>
        <w:tab/>
        <w:t>#</w:t>
      </w:r>
    </w:p>
    <w:p w:rsidR="00096E7E" w:rsidRPr="0002445D" w:rsidRDefault="00422104" w:rsidP="00010080">
      <w:pPr>
        <w:tabs>
          <w:tab w:val="right" w:leader="dot" w:pos="864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Student Need</w:t>
      </w:r>
      <w:r w:rsidR="00F90DFC" w:rsidRPr="0002445D">
        <w:rPr>
          <w:sz w:val="20"/>
          <w:szCs w:val="20"/>
        </w:rPr>
        <w:tab/>
        <w:t>#</w:t>
      </w:r>
    </w:p>
    <w:p w:rsidR="00096E7E" w:rsidRPr="0002445D" w:rsidRDefault="00422104" w:rsidP="00010080">
      <w:pPr>
        <w:tabs>
          <w:tab w:val="right" w:leader="dot" w:pos="864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Essential Understandings</w:t>
      </w:r>
      <w:r w:rsidR="00F90DFC" w:rsidRPr="0002445D">
        <w:rPr>
          <w:sz w:val="20"/>
          <w:szCs w:val="20"/>
        </w:rPr>
        <w:tab/>
        <w:t>#</w:t>
      </w:r>
    </w:p>
    <w:p w:rsidR="00CE3115" w:rsidRPr="0002445D" w:rsidRDefault="00A03C64" w:rsidP="00010080">
      <w:pPr>
        <w:tabs>
          <w:tab w:val="right" w:leader="dot" w:pos="864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Guiding Questions</w:t>
      </w:r>
      <w:r w:rsidR="00422104">
        <w:rPr>
          <w:sz w:val="20"/>
          <w:szCs w:val="20"/>
        </w:rPr>
        <w:t xml:space="preserve"> and Learning Outcomes</w:t>
      </w:r>
      <w:r w:rsidR="00F90DFC" w:rsidRPr="0002445D">
        <w:rPr>
          <w:sz w:val="20"/>
          <w:szCs w:val="20"/>
        </w:rPr>
        <w:tab/>
        <w:t>#</w:t>
      </w:r>
    </w:p>
    <w:p w:rsidR="00AC3F49" w:rsidRPr="0002445D" w:rsidRDefault="00422104" w:rsidP="00010080">
      <w:pPr>
        <w:tabs>
          <w:tab w:val="right" w:leader="dot" w:pos="864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Resources</w:t>
      </w:r>
      <w:r w:rsidR="00AC3F49" w:rsidRPr="0002445D">
        <w:rPr>
          <w:sz w:val="20"/>
          <w:szCs w:val="20"/>
        </w:rPr>
        <w:tab/>
        <w:t>#</w:t>
      </w:r>
    </w:p>
    <w:p w:rsidR="00CE3115" w:rsidRPr="0002445D" w:rsidRDefault="00422104" w:rsidP="00010080">
      <w:pPr>
        <w:tabs>
          <w:tab w:val="right" w:leader="dot" w:pos="864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Student Assessment</w:t>
      </w:r>
      <w:r w:rsidR="00F90DFC" w:rsidRPr="0002445D">
        <w:rPr>
          <w:sz w:val="20"/>
          <w:szCs w:val="20"/>
        </w:rPr>
        <w:tab/>
        <w:t>#</w:t>
      </w:r>
    </w:p>
    <w:p w:rsidR="00CE3115" w:rsidRPr="0002445D" w:rsidRDefault="00422104" w:rsidP="00010080">
      <w:pPr>
        <w:tabs>
          <w:tab w:val="right" w:leader="dot" w:pos="864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Sta</w:t>
      </w:r>
      <w:r w:rsidR="00EB0AA2">
        <w:rPr>
          <w:sz w:val="20"/>
          <w:szCs w:val="20"/>
        </w:rPr>
        <w:t>t</w:t>
      </w:r>
      <w:r>
        <w:rPr>
          <w:sz w:val="20"/>
          <w:szCs w:val="20"/>
        </w:rPr>
        <w:t>ement of Overlap</w:t>
      </w:r>
      <w:r w:rsidR="00F90DFC" w:rsidRPr="0002445D">
        <w:rPr>
          <w:sz w:val="20"/>
          <w:szCs w:val="20"/>
        </w:rPr>
        <w:tab/>
        <w:t>#</w:t>
      </w:r>
    </w:p>
    <w:p w:rsidR="00CE3115" w:rsidRPr="0002445D" w:rsidRDefault="00422104" w:rsidP="00010080">
      <w:pPr>
        <w:tabs>
          <w:tab w:val="right" w:leader="dot" w:pos="864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Required Facilities</w:t>
      </w:r>
      <w:r w:rsidR="00F90DFC" w:rsidRPr="0002445D">
        <w:rPr>
          <w:sz w:val="20"/>
          <w:szCs w:val="20"/>
        </w:rPr>
        <w:tab/>
        <w:t>#</w:t>
      </w:r>
    </w:p>
    <w:p w:rsidR="00CE3115" w:rsidRPr="0002445D" w:rsidRDefault="00422104" w:rsidP="00010080">
      <w:pPr>
        <w:tabs>
          <w:tab w:val="right" w:leader="dot" w:pos="864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Equipment</w:t>
      </w:r>
      <w:r w:rsidR="00F90DFC" w:rsidRPr="0002445D">
        <w:rPr>
          <w:sz w:val="20"/>
          <w:szCs w:val="20"/>
        </w:rPr>
        <w:tab/>
        <w:t>#</w:t>
      </w:r>
    </w:p>
    <w:p w:rsidR="00CE3115" w:rsidRPr="0002445D" w:rsidRDefault="00422104" w:rsidP="00010080">
      <w:pPr>
        <w:tabs>
          <w:tab w:val="right" w:leader="dot" w:pos="864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Health and Safety</w:t>
      </w:r>
      <w:r w:rsidR="00F90DFC" w:rsidRPr="0002445D">
        <w:rPr>
          <w:sz w:val="20"/>
          <w:szCs w:val="20"/>
        </w:rPr>
        <w:tab/>
        <w:t>#</w:t>
      </w:r>
    </w:p>
    <w:p w:rsidR="00CE3115" w:rsidRPr="0002445D" w:rsidRDefault="00422104" w:rsidP="00010080">
      <w:pPr>
        <w:tabs>
          <w:tab w:val="right" w:leader="dot" w:pos="864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Sensitive and Controversial Issues</w:t>
      </w:r>
      <w:r w:rsidR="00F90DFC" w:rsidRPr="0002445D">
        <w:rPr>
          <w:sz w:val="20"/>
          <w:szCs w:val="20"/>
        </w:rPr>
        <w:tab/>
        <w:t>#</w:t>
      </w:r>
    </w:p>
    <w:p w:rsidR="00CE3115" w:rsidRPr="0002445D" w:rsidRDefault="00422104" w:rsidP="00010080">
      <w:pPr>
        <w:tabs>
          <w:tab w:val="right" w:leader="dot" w:pos="864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Course Approval, Implementation and Evaluation</w:t>
      </w:r>
      <w:r w:rsidR="00F90DFC" w:rsidRPr="0002445D">
        <w:rPr>
          <w:sz w:val="20"/>
          <w:szCs w:val="20"/>
        </w:rPr>
        <w:tab/>
        <w:t>#</w:t>
      </w:r>
    </w:p>
    <w:p w:rsidR="00EB0AA2" w:rsidRDefault="00EB0AA2" w:rsidP="00010080">
      <w:pPr>
        <w:tabs>
          <w:tab w:val="right" w:leader="dot" w:pos="8640"/>
        </w:tabs>
        <w:rPr>
          <w:sz w:val="20"/>
          <w:szCs w:val="20"/>
        </w:rPr>
      </w:pPr>
    </w:p>
    <w:p w:rsidR="00EB0AA2" w:rsidRPr="00EB0AA2" w:rsidRDefault="00EB0AA2" w:rsidP="00010080">
      <w:pPr>
        <w:tabs>
          <w:tab w:val="right" w:leader="dot" w:pos="8640"/>
        </w:tabs>
        <w:rPr>
          <w:b/>
          <w:sz w:val="20"/>
          <w:szCs w:val="20"/>
        </w:rPr>
      </w:pPr>
      <w:r w:rsidRPr="00EB0AA2">
        <w:rPr>
          <w:b/>
          <w:sz w:val="20"/>
          <w:szCs w:val="20"/>
        </w:rPr>
        <w:t>PART II:  Submission to Alberta Education for Review</w:t>
      </w:r>
    </w:p>
    <w:p w:rsidR="00EB0AA2" w:rsidRDefault="00EB0AA2" w:rsidP="00010080">
      <w:pPr>
        <w:tabs>
          <w:tab w:val="right" w:leader="dot" w:pos="8640"/>
        </w:tabs>
        <w:rPr>
          <w:sz w:val="20"/>
          <w:szCs w:val="20"/>
        </w:rPr>
      </w:pPr>
    </w:p>
    <w:p w:rsidR="00EB0AA2" w:rsidRDefault="00EB0AA2" w:rsidP="00010080">
      <w:pPr>
        <w:tabs>
          <w:tab w:val="right" w:leader="dot" w:pos="8640"/>
        </w:tabs>
        <w:rPr>
          <w:sz w:val="20"/>
          <w:szCs w:val="20"/>
        </w:rPr>
      </w:pPr>
      <w:r>
        <w:rPr>
          <w:sz w:val="20"/>
          <w:szCs w:val="20"/>
        </w:rPr>
        <w:t>The elements in Part I of the submission process are to be completed and entered in LDCOMS.</w:t>
      </w:r>
    </w:p>
    <w:p w:rsidR="00EB0AA2" w:rsidRDefault="00EB0AA2" w:rsidP="00010080">
      <w:pPr>
        <w:tabs>
          <w:tab w:val="right" w:leader="dot" w:pos="8640"/>
        </w:tabs>
        <w:rPr>
          <w:sz w:val="20"/>
          <w:szCs w:val="20"/>
        </w:rPr>
      </w:pPr>
    </w:p>
    <w:p w:rsidR="00EB0AA2" w:rsidRDefault="00EB0AA2" w:rsidP="00010080">
      <w:pPr>
        <w:tabs>
          <w:tab w:val="right" w:leader="dot" w:pos="8640"/>
        </w:tabs>
        <w:rPr>
          <w:b/>
          <w:sz w:val="20"/>
          <w:szCs w:val="20"/>
        </w:rPr>
      </w:pPr>
      <w:r w:rsidRPr="00EB0AA2">
        <w:rPr>
          <w:b/>
          <w:sz w:val="20"/>
          <w:szCs w:val="20"/>
        </w:rPr>
        <w:t>PART III:  Local  Board Approval</w:t>
      </w:r>
    </w:p>
    <w:p w:rsidR="008E73AE" w:rsidRDefault="008E73AE" w:rsidP="00010080">
      <w:pPr>
        <w:tabs>
          <w:tab w:val="right" w:leader="dot" w:pos="8640"/>
        </w:tabs>
        <w:rPr>
          <w:b/>
          <w:sz w:val="20"/>
          <w:szCs w:val="20"/>
        </w:rPr>
      </w:pPr>
    </w:p>
    <w:p w:rsidR="008E73AE" w:rsidRPr="0002445D" w:rsidRDefault="008E73AE" w:rsidP="008E73AE">
      <w:pPr>
        <w:tabs>
          <w:tab w:val="right" w:leader="dot" w:pos="864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Board Motion</w:t>
      </w:r>
      <w:r w:rsidRPr="0002445D">
        <w:rPr>
          <w:sz w:val="20"/>
          <w:szCs w:val="20"/>
        </w:rPr>
        <w:tab/>
        <w:t>#</w:t>
      </w:r>
    </w:p>
    <w:p w:rsidR="008E73AE" w:rsidRPr="00EB0AA2" w:rsidRDefault="008E73AE" w:rsidP="00010080">
      <w:pPr>
        <w:tabs>
          <w:tab w:val="right" w:leader="dot" w:pos="8640"/>
        </w:tabs>
        <w:rPr>
          <w:b/>
          <w:sz w:val="20"/>
          <w:szCs w:val="20"/>
        </w:rPr>
      </w:pPr>
    </w:p>
    <w:p w:rsidR="00CE3115" w:rsidRPr="0002445D" w:rsidRDefault="00EB0AA2" w:rsidP="00010080">
      <w:pPr>
        <w:tabs>
          <w:tab w:val="right" w:leader="dot" w:pos="8640"/>
        </w:tabs>
        <w:rPr>
          <w:sz w:val="20"/>
          <w:szCs w:val="20"/>
        </w:rPr>
      </w:pPr>
      <w:r w:rsidRPr="00EB0AA2">
        <w:rPr>
          <w:b/>
          <w:sz w:val="20"/>
          <w:szCs w:val="20"/>
        </w:rPr>
        <w:t>PART IV:  Assignment of Course Code and Letter to Board</w:t>
      </w:r>
    </w:p>
    <w:p w:rsidR="00520A5A" w:rsidRDefault="00520A5A" w:rsidP="00010080">
      <w:pPr>
        <w:rPr>
          <w:rFonts w:ascii="Arial" w:hAnsi="Arial" w:cs="Arial"/>
          <w:sz w:val="20"/>
          <w:szCs w:val="20"/>
        </w:rPr>
      </w:pPr>
    </w:p>
    <w:p w:rsidR="008E73AE" w:rsidRDefault="008E73AE" w:rsidP="00010080">
      <w:pPr>
        <w:rPr>
          <w:rFonts w:ascii="Arial" w:hAnsi="Arial" w:cs="Arial"/>
          <w:sz w:val="20"/>
          <w:szCs w:val="20"/>
        </w:rPr>
      </w:pPr>
    </w:p>
    <w:p w:rsidR="008E73AE" w:rsidRDefault="008E73AE" w:rsidP="00010080">
      <w:pPr>
        <w:rPr>
          <w:rFonts w:ascii="Arial" w:hAnsi="Arial" w:cs="Arial"/>
          <w:sz w:val="20"/>
          <w:szCs w:val="20"/>
        </w:rPr>
      </w:pPr>
    </w:p>
    <w:p w:rsidR="008E73AE" w:rsidRDefault="008E73AE" w:rsidP="00010080">
      <w:pPr>
        <w:rPr>
          <w:rFonts w:ascii="Arial" w:hAnsi="Arial" w:cs="Arial"/>
          <w:sz w:val="20"/>
          <w:szCs w:val="20"/>
        </w:rPr>
      </w:pPr>
    </w:p>
    <w:p w:rsidR="008E73AE" w:rsidRDefault="008E73AE" w:rsidP="00010080">
      <w:pPr>
        <w:rPr>
          <w:rFonts w:ascii="Arial" w:hAnsi="Arial" w:cs="Arial"/>
          <w:sz w:val="20"/>
          <w:szCs w:val="20"/>
        </w:rPr>
      </w:pPr>
    </w:p>
    <w:p w:rsidR="008E73AE" w:rsidRDefault="008E73AE" w:rsidP="00010080">
      <w:pPr>
        <w:rPr>
          <w:rFonts w:ascii="Arial" w:hAnsi="Arial" w:cs="Arial"/>
          <w:sz w:val="20"/>
          <w:szCs w:val="20"/>
        </w:rPr>
      </w:pPr>
    </w:p>
    <w:p w:rsidR="008E73AE" w:rsidRDefault="008E73AE" w:rsidP="00010080">
      <w:pPr>
        <w:rPr>
          <w:rFonts w:ascii="Arial" w:hAnsi="Arial" w:cs="Arial"/>
          <w:sz w:val="20"/>
          <w:szCs w:val="20"/>
        </w:rPr>
      </w:pPr>
    </w:p>
    <w:p w:rsidR="008E73AE" w:rsidRPr="00EB5653" w:rsidRDefault="008E73AE" w:rsidP="00010080">
      <w:pPr>
        <w:rPr>
          <w:rFonts w:ascii="Arial" w:hAnsi="Arial" w:cs="Arial"/>
          <w:sz w:val="20"/>
          <w:szCs w:val="20"/>
        </w:rPr>
      </w:pPr>
    </w:p>
    <w:p w:rsidR="00520A5A" w:rsidRPr="00EB5653" w:rsidRDefault="00520A5A" w:rsidP="00520A5A">
      <w:pPr>
        <w:rPr>
          <w:rFonts w:ascii="Arial" w:hAnsi="Arial" w:cs="Arial"/>
          <w:sz w:val="20"/>
          <w:szCs w:val="20"/>
        </w:rPr>
      </w:pPr>
    </w:p>
    <w:p w:rsidR="00520A5A" w:rsidRPr="00EB5653" w:rsidRDefault="00520A5A" w:rsidP="00520A5A">
      <w:pPr>
        <w:rPr>
          <w:rFonts w:ascii="Arial" w:hAnsi="Arial" w:cs="Arial"/>
          <w:sz w:val="20"/>
          <w:szCs w:val="20"/>
        </w:rPr>
      </w:pPr>
    </w:p>
    <w:p w:rsidR="00520A5A" w:rsidRPr="00EB5653" w:rsidRDefault="00520A5A" w:rsidP="00520A5A">
      <w:pPr>
        <w:rPr>
          <w:rFonts w:ascii="Arial" w:hAnsi="Arial" w:cs="Arial"/>
          <w:sz w:val="20"/>
          <w:szCs w:val="20"/>
        </w:rPr>
      </w:pPr>
    </w:p>
    <w:p w:rsidR="00520A5A" w:rsidRPr="00EB5653" w:rsidRDefault="00520A5A" w:rsidP="00520A5A">
      <w:pPr>
        <w:rPr>
          <w:rFonts w:ascii="Arial" w:hAnsi="Arial" w:cs="Arial"/>
          <w:sz w:val="20"/>
          <w:szCs w:val="20"/>
        </w:rPr>
      </w:pPr>
    </w:p>
    <w:p w:rsidR="00A22695" w:rsidRPr="00EB5653" w:rsidRDefault="00A22695" w:rsidP="00520A5A">
      <w:pPr>
        <w:rPr>
          <w:rFonts w:ascii="Arial" w:hAnsi="Arial" w:cs="Arial"/>
          <w:sz w:val="20"/>
          <w:szCs w:val="20"/>
        </w:rPr>
      </w:pPr>
    </w:p>
    <w:p w:rsidR="00A22695" w:rsidRDefault="00A22695" w:rsidP="00520A5A">
      <w:pPr>
        <w:rPr>
          <w:rFonts w:ascii="Arial" w:hAnsi="Arial" w:cs="Arial"/>
          <w:sz w:val="20"/>
          <w:szCs w:val="20"/>
        </w:rPr>
      </w:pPr>
    </w:p>
    <w:p w:rsidR="00520A5A" w:rsidRPr="00EB5653" w:rsidRDefault="00520A5A" w:rsidP="00520A5A">
      <w:pPr>
        <w:rPr>
          <w:rFonts w:ascii="Arial" w:hAnsi="Arial" w:cs="Arial"/>
          <w:sz w:val="20"/>
          <w:szCs w:val="20"/>
        </w:rPr>
      </w:pPr>
    </w:p>
    <w:p w:rsidR="00A22695" w:rsidRPr="004A1473" w:rsidRDefault="007874DA" w:rsidP="00A22695">
      <w:pPr>
        <w:jc w:val="center"/>
        <w:rPr>
          <w:b/>
          <w:sz w:val="28"/>
          <w:szCs w:val="28"/>
        </w:rPr>
      </w:pPr>
      <w:r w:rsidRPr="004A1473">
        <w:rPr>
          <w:b/>
          <w:sz w:val="28"/>
          <w:szCs w:val="28"/>
        </w:rPr>
        <w:t>Name of Course</w:t>
      </w:r>
    </w:p>
    <w:p w:rsidR="002E7549" w:rsidRDefault="002E7549" w:rsidP="002E7549">
      <w:pPr>
        <w:rPr>
          <w:rFonts w:ascii="Arial" w:hAnsi="Arial" w:cs="Arial"/>
          <w:sz w:val="20"/>
          <w:szCs w:val="20"/>
        </w:rPr>
      </w:pPr>
    </w:p>
    <w:p w:rsidR="00AC3F49" w:rsidRPr="00EB5653" w:rsidRDefault="00AC3F49" w:rsidP="002E7549">
      <w:pPr>
        <w:rPr>
          <w:rFonts w:ascii="Arial" w:hAnsi="Arial" w:cs="Arial"/>
          <w:sz w:val="20"/>
          <w:szCs w:val="20"/>
        </w:rPr>
      </w:pPr>
    </w:p>
    <w:p w:rsidR="002E7549" w:rsidRPr="00EB5653" w:rsidRDefault="002E7549" w:rsidP="002E7549">
      <w:pPr>
        <w:rPr>
          <w:rFonts w:ascii="Arial" w:hAnsi="Arial" w:cs="Arial"/>
          <w:sz w:val="20"/>
          <w:szCs w:val="20"/>
        </w:rPr>
      </w:pPr>
    </w:p>
    <w:p w:rsidR="0002445D" w:rsidRPr="00236BEB" w:rsidRDefault="0002445D" w:rsidP="0002445D">
      <w:pPr>
        <w:pStyle w:val="Heading3"/>
        <w:tabs>
          <w:tab w:val="clear" w:pos="720"/>
          <w:tab w:val="left" w:pos="990"/>
        </w:tabs>
        <w:rPr>
          <w:rFonts w:ascii="Times New Roman" w:hAnsi="Times New Roman"/>
          <w:i w:val="0"/>
          <w:szCs w:val="24"/>
        </w:rPr>
      </w:pPr>
      <w:r w:rsidRPr="00236BEB">
        <w:rPr>
          <w:rFonts w:ascii="Times New Roman" w:hAnsi="Times New Roman"/>
          <w:i w:val="0"/>
          <w:szCs w:val="24"/>
        </w:rPr>
        <w:lastRenderedPageBreak/>
        <w:t>PART I:</w:t>
      </w:r>
      <w:r>
        <w:rPr>
          <w:rFonts w:ascii="Times New Roman" w:hAnsi="Times New Roman"/>
          <w:i w:val="0"/>
          <w:szCs w:val="24"/>
        </w:rPr>
        <w:t xml:space="preserve">  </w:t>
      </w:r>
      <w:r w:rsidRPr="00236BEB">
        <w:rPr>
          <w:rFonts w:ascii="Times New Roman" w:hAnsi="Times New Roman"/>
          <w:i w:val="0"/>
          <w:szCs w:val="24"/>
        </w:rPr>
        <w:t xml:space="preserve">School Authority Submission Criteria for a New or Revised Locally Developed </w:t>
      </w:r>
      <w:r>
        <w:rPr>
          <w:rFonts w:ascii="Times New Roman" w:hAnsi="Times New Roman"/>
          <w:i w:val="0"/>
          <w:szCs w:val="24"/>
        </w:rPr>
        <w:tab/>
      </w:r>
      <w:r w:rsidRPr="00236BEB">
        <w:rPr>
          <w:rFonts w:ascii="Times New Roman" w:hAnsi="Times New Roman"/>
          <w:i w:val="0"/>
          <w:szCs w:val="24"/>
        </w:rPr>
        <w:t xml:space="preserve">Course </w:t>
      </w:r>
    </w:p>
    <w:p w:rsidR="0002445D" w:rsidRDefault="0002445D" w:rsidP="0002445D">
      <w:pPr>
        <w:rPr>
          <w:rFonts w:ascii="Arial" w:hAnsi="Arial" w:cs="Arial"/>
          <w:sz w:val="22"/>
          <w:szCs w:val="22"/>
        </w:rPr>
      </w:pPr>
    </w:p>
    <w:p w:rsidR="0002445D" w:rsidRDefault="0002445D" w:rsidP="0002445D">
      <w:pPr>
        <w:rPr>
          <w:rFonts w:ascii="Arial" w:hAnsi="Arial" w:cs="Arial"/>
          <w:sz w:val="22"/>
          <w:szCs w:val="22"/>
        </w:rPr>
      </w:pPr>
      <w:r w:rsidRPr="001E34FA">
        <w:rPr>
          <w:b/>
        </w:rPr>
        <w:t xml:space="preserve">Please note the </w:t>
      </w:r>
      <w:r w:rsidRPr="001E34FA">
        <w:rPr>
          <w:b/>
          <w:color w:val="FF0000"/>
        </w:rPr>
        <w:t>red asterisks</w:t>
      </w:r>
      <w:r>
        <w:rPr>
          <w:b/>
        </w:rPr>
        <w:t xml:space="preserve"> indicate</w:t>
      </w:r>
      <w:r w:rsidRPr="001E34FA">
        <w:rPr>
          <w:b/>
        </w:rPr>
        <w:t xml:space="preserve"> required information.</w:t>
      </w:r>
    </w:p>
    <w:p w:rsidR="0002445D" w:rsidRPr="006443D6" w:rsidRDefault="0002445D" w:rsidP="0002445D">
      <w:pPr>
        <w:rPr>
          <w:rFonts w:ascii="Arial" w:hAnsi="Arial" w:cs="Arial"/>
          <w:sz w:val="22"/>
          <w:szCs w:val="22"/>
        </w:rPr>
      </w:pPr>
    </w:p>
    <w:tbl>
      <w:tblPr>
        <w:tblW w:w="9319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19"/>
      </w:tblGrid>
      <w:tr w:rsidR="00E05C5C" w:rsidRPr="006443D6" w:rsidTr="00297AE4">
        <w:trPr>
          <w:cantSplit/>
          <w:trHeight w:val="1845"/>
          <w:tblCellSpacing w:w="7" w:type="dxa"/>
        </w:trPr>
        <w:tc>
          <w:tcPr>
            <w:tcW w:w="9291" w:type="dxa"/>
          </w:tcPr>
          <w:p w:rsidR="00E05C5C" w:rsidRPr="00BE1399" w:rsidRDefault="00E05C5C" w:rsidP="0002445D">
            <w:pPr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 xml:space="preserve">Course Description and Requirements/Conditions </w:t>
            </w:r>
            <w:r w:rsidRPr="00BE1399">
              <w:rPr>
                <w:b/>
                <w:bCs/>
                <w:iCs/>
                <w:color w:val="FF0000"/>
              </w:rPr>
              <w:t>*</w:t>
            </w:r>
          </w:p>
          <w:p w:rsidR="00E05C5C" w:rsidRDefault="00E05C5C" w:rsidP="0002445D">
            <w:pPr>
              <w:rPr>
                <w:bCs/>
                <w:iCs/>
                <w:sz w:val="22"/>
                <w:szCs w:val="22"/>
              </w:rPr>
            </w:pPr>
            <w:r w:rsidRPr="008E501D">
              <w:rPr>
                <w:bCs/>
                <w:iCs/>
                <w:sz w:val="22"/>
                <w:szCs w:val="22"/>
              </w:rPr>
              <w:t xml:space="preserve">Provide a summary of the course </w:t>
            </w:r>
            <w:r>
              <w:rPr>
                <w:bCs/>
                <w:iCs/>
                <w:sz w:val="22"/>
                <w:szCs w:val="22"/>
              </w:rPr>
              <w:t xml:space="preserve">sequence, including major topics at each level. (Course sequence may consist of a </w:t>
            </w:r>
            <w:r w:rsidR="00621941">
              <w:rPr>
                <w:bCs/>
                <w:iCs/>
                <w:sz w:val="22"/>
                <w:szCs w:val="22"/>
              </w:rPr>
              <w:t>single</w:t>
            </w:r>
            <w:r>
              <w:rPr>
                <w:bCs/>
                <w:iCs/>
                <w:sz w:val="22"/>
                <w:szCs w:val="22"/>
              </w:rPr>
              <w:t xml:space="preserve"> course.)</w:t>
            </w:r>
          </w:p>
          <w:p w:rsidR="00E05C5C" w:rsidRDefault="00E05C5C" w:rsidP="0002445D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Identify any requirements for the offering of the locally developed course sequence, including any required resources, equipment, or facilities unique to the course(s).</w:t>
            </w:r>
          </w:p>
          <w:p w:rsidR="00E05C5C" w:rsidRPr="008E501D" w:rsidRDefault="00E05C5C" w:rsidP="0002445D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 xml:space="preserve">Identify any conditions for the offering of the locally developed course sequence, including any risk and </w:t>
            </w:r>
            <w:r w:rsidR="00621941">
              <w:rPr>
                <w:bCs/>
                <w:iCs/>
                <w:sz w:val="22"/>
                <w:szCs w:val="22"/>
              </w:rPr>
              <w:t>hazards</w:t>
            </w:r>
            <w:r>
              <w:rPr>
                <w:bCs/>
                <w:iCs/>
                <w:sz w:val="22"/>
                <w:szCs w:val="22"/>
              </w:rPr>
              <w:t xml:space="preserve"> or controversial and sensible issues unique to the course(s).</w:t>
            </w:r>
          </w:p>
          <w:p w:rsidR="00E05C5C" w:rsidRDefault="00E05C5C" w:rsidP="0002445D">
            <w:pPr>
              <w:rPr>
                <w:rFonts w:ascii="Arial" w:hAnsi="Arial" w:cs="Arial"/>
                <w:u w:val="single"/>
              </w:rPr>
            </w:pPr>
          </w:p>
          <w:p w:rsidR="00E05C5C" w:rsidRPr="006443D6" w:rsidRDefault="00E05C5C" w:rsidP="0002445D">
            <w:pPr>
              <w:rPr>
                <w:rFonts w:ascii="Arial" w:hAnsi="Arial" w:cs="Arial"/>
              </w:rPr>
            </w:pPr>
          </w:p>
        </w:tc>
      </w:tr>
      <w:tr w:rsidR="00E05C5C" w:rsidRPr="006443D6" w:rsidTr="00297AE4">
        <w:trPr>
          <w:cantSplit/>
          <w:trHeight w:val="1845"/>
          <w:tblCellSpacing w:w="7" w:type="dxa"/>
        </w:trPr>
        <w:tc>
          <w:tcPr>
            <w:tcW w:w="9291" w:type="dxa"/>
          </w:tcPr>
          <w:p w:rsidR="00E05C5C" w:rsidRDefault="00E05C5C" w:rsidP="0002445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Course Prerequisites</w:t>
            </w:r>
          </w:p>
          <w:p w:rsidR="00E05C5C" w:rsidRDefault="00E05C5C" w:rsidP="0002445D">
            <w:pPr>
              <w:rPr>
                <w:bCs/>
                <w:iCs/>
              </w:rPr>
            </w:pPr>
            <w:r>
              <w:rPr>
                <w:bCs/>
                <w:iCs/>
              </w:rPr>
              <w:t>List any prerequisite courses (provincial or LDC)</w:t>
            </w:r>
          </w:p>
          <w:p w:rsidR="00E05C5C" w:rsidRPr="00E05C5C" w:rsidRDefault="00E05C5C" w:rsidP="0002445D">
            <w:pPr>
              <w:rPr>
                <w:bCs/>
                <w:iCs/>
              </w:rPr>
            </w:pPr>
            <w:r>
              <w:rPr>
                <w:bCs/>
                <w:iCs/>
              </w:rPr>
              <w:t>For courses in sequences, list lower level LDC as prerequisite.</w:t>
            </w:r>
          </w:p>
        </w:tc>
      </w:tr>
      <w:tr w:rsidR="0002445D" w:rsidRPr="006443D6" w:rsidTr="0002445D">
        <w:trPr>
          <w:cantSplit/>
          <w:tblCellSpacing w:w="7" w:type="dxa"/>
        </w:trPr>
        <w:tc>
          <w:tcPr>
            <w:tcW w:w="9291" w:type="dxa"/>
          </w:tcPr>
          <w:p w:rsidR="0002445D" w:rsidRPr="00EE2797" w:rsidRDefault="00E05C5C" w:rsidP="0002445D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Sequence </w:t>
            </w:r>
            <w:r w:rsidR="00A03C64">
              <w:rPr>
                <w:b/>
                <w:bCs/>
                <w:i/>
                <w:iCs/>
                <w:sz w:val="22"/>
                <w:szCs w:val="22"/>
              </w:rPr>
              <w:t>Introduction</w:t>
            </w:r>
            <w:r w:rsidR="0002445D" w:rsidRPr="00EE2797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02445D" w:rsidRPr="00EE2797">
              <w:rPr>
                <w:b/>
                <w:bCs/>
                <w:iCs/>
                <w:color w:val="FF0000"/>
                <w:sz w:val="22"/>
                <w:szCs w:val="22"/>
              </w:rPr>
              <w:t>*</w:t>
            </w:r>
            <w:r>
              <w:rPr>
                <w:b/>
                <w:bCs/>
                <w:iCs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</w:rPr>
              <w:t>(f</w:t>
            </w:r>
            <w:r w:rsidRPr="00E05C5C">
              <w:rPr>
                <w:b/>
                <w:bCs/>
                <w:iCs/>
                <w:sz w:val="22"/>
                <w:szCs w:val="22"/>
              </w:rPr>
              <w:t xml:space="preserve">ormerly: </w:t>
            </w:r>
            <w:r w:rsidR="00621941" w:rsidRPr="00E05C5C">
              <w:rPr>
                <w:b/>
                <w:bCs/>
                <w:iCs/>
                <w:sz w:val="22"/>
                <w:szCs w:val="22"/>
              </w:rPr>
              <w:t>Philosophy</w:t>
            </w:r>
            <w:r w:rsidRPr="00E05C5C">
              <w:rPr>
                <w:b/>
                <w:bCs/>
                <w:iCs/>
                <w:sz w:val="22"/>
                <w:szCs w:val="22"/>
              </w:rPr>
              <w:t>)</w:t>
            </w:r>
          </w:p>
          <w:p w:rsidR="0002445D" w:rsidRPr="00CC692D" w:rsidRDefault="00E05C5C" w:rsidP="0002445D">
            <w:pPr>
              <w:rPr>
                <w:bCs/>
                <w:iCs/>
                <w:sz w:val="22"/>
                <w:szCs w:val="22"/>
              </w:rPr>
            </w:pPr>
            <w:r w:rsidRPr="00CC692D">
              <w:rPr>
                <w:bCs/>
                <w:iCs/>
                <w:sz w:val="22"/>
                <w:szCs w:val="22"/>
              </w:rPr>
              <w:t>Outline the major purpose of the subject in relation to education of students in kindergarten to Grade 12, using high-level statements that answer the following prompts:</w:t>
            </w:r>
          </w:p>
          <w:p w:rsidR="00E05C5C" w:rsidRPr="00CC692D" w:rsidRDefault="00E05C5C" w:rsidP="00E05C5C">
            <w:pPr>
              <w:pStyle w:val="ListParagraph"/>
              <w:numPr>
                <w:ilvl w:val="0"/>
                <w:numId w:val="20"/>
              </w:numPr>
              <w:rPr>
                <w:bCs/>
                <w:iCs/>
                <w:sz w:val="22"/>
                <w:szCs w:val="22"/>
              </w:rPr>
            </w:pPr>
            <w:r w:rsidRPr="00CC692D">
              <w:rPr>
                <w:bCs/>
                <w:iCs/>
                <w:sz w:val="22"/>
                <w:szCs w:val="22"/>
              </w:rPr>
              <w:t>What is the nature of the subject?</w:t>
            </w:r>
          </w:p>
          <w:p w:rsidR="00E05C5C" w:rsidRPr="00E05C5C" w:rsidRDefault="00E05C5C" w:rsidP="00E05C5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CC692D">
              <w:rPr>
                <w:bCs/>
                <w:iCs/>
                <w:sz w:val="22"/>
                <w:szCs w:val="22"/>
              </w:rPr>
              <w:t>How is knowledge organized, practices, and applied in real life?</w:t>
            </w:r>
          </w:p>
        </w:tc>
      </w:tr>
      <w:tr w:rsidR="0002445D" w:rsidRPr="00BE1399" w:rsidTr="0002445D">
        <w:trPr>
          <w:cantSplit/>
          <w:tblCellSpacing w:w="7" w:type="dxa"/>
        </w:trPr>
        <w:tc>
          <w:tcPr>
            <w:tcW w:w="9291" w:type="dxa"/>
          </w:tcPr>
          <w:p w:rsidR="0002445D" w:rsidRPr="00B55A05" w:rsidRDefault="00CC692D" w:rsidP="0002445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Student Need</w:t>
            </w:r>
            <w:r w:rsidR="0002445D">
              <w:rPr>
                <w:b/>
                <w:bCs/>
                <w:i/>
                <w:iCs/>
              </w:rPr>
              <w:t xml:space="preserve"> </w:t>
            </w:r>
            <w:r w:rsidR="0002445D" w:rsidRPr="00BE1399">
              <w:rPr>
                <w:b/>
                <w:bCs/>
                <w:iCs/>
                <w:color w:val="FF0000"/>
              </w:rPr>
              <w:t>*</w:t>
            </w:r>
          </w:p>
          <w:p w:rsidR="0002445D" w:rsidRDefault="0002445D" w:rsidP="0002445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02445D" w:rsidRDefault="00CC692D" w:rsidP="00A03C64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Identify the student need(s) that this course sequence is intended to address.</w:t>
            </w:r>
          </w:p>
          <w:p w:rsidR="00CC692D" w:rsidRDefault="00CC692D" w:rsidP="00A03C64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Describe the identified student need(s) and why this course sequence is necessary to meet those need(s)</w:t>
            </w:r>
            <w:r w:rsidR="00621941">
              <w:rPr>
                <w:bCs/>
                <w:iCs/>
                <w:sz w:val="22"/>
                <w:szCs w:val="22"/>
              </w:rPr>
              <w:t>.</w:t>
            </w:r>
            <w:r>
              <w:rPr>
                <w:bCs/>
                <w:iCs/>
                <w:sz w:val="22"/>
                <w:szCs w:val="22"/>
              </w:rPr>
              <w:t xml:space="preserve"> Include any relevant student and parental input.</w:t>
            </w:r>
          </w:p>
          <w:p w:rsidR="00CC692D" w:rsidRPr="003B7B4E" w:rsidRDefault="00CC692D" w:rsidP="00A03C64">
            <w:pPr>
              <w:rPr>
                <w:rFonts w:ascii="Arial" w:hAnsi="Arial" w:cs="Arial"/>
              </w:rPr>
            </w:pPr>
            <w:r>
              <w:rPr>
                <w:bCs/>
                <w:iCs/>
                <w:sz w:val="22"/>
                <w:szCs w:val="22"/>
              </w:rPr>
              <w:t>For locally developed course sequences, student needs cannot be met by existing provincial course(s), other authorized locally developed course(s), extra-curricular activities, or activities in the community.</w:t>
            </w:r>
          </w:p>
        </w:tc>
      </w:tr>
    </w:tbl>
    <w:p w:rsidR="0002445D" w:rsidRDefault="0002445D" w:rsidP="0002445D"/>
    <w:p w:rsidR="00CC692D" w:rsidRDefault="00CC692D" w:rsidP="0002445D"/>
    <w:p w:rsidR="00CC692D" w:rsidRDefault="00CC692D" w:rsidP="0002445D"/>
    <w:p w:rsidR="00CC692D" w:rsidRDefault="00CC692D" w:rsidP="0002445D"/>
    <w:tbl>
      <w:tblPr>
        <w:tblW w:w="9319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19"/>
      </w:tblGrid>
      <w:tr w:rsidR="0002445D" w:rsidRPr="006443D6" w:rsidTr="0002445D">
        <w:trPr>
          <w:cantSplit/>
          <w:tblCellSpacing w:w="7" w:type="dxa"/>
        </w:trPr>
        <w:tc>
          <w:tcPr>
            <w:tcW w:w="9291" w:type="dxa"/>
          </w:tcPr>
          <w:p w:rsidR="0002445D" w:rsidRPr="00B55A05" w:rsidRDefault="00CC692D" w:rsidP="0002445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Essential Understandings</w:t>
            </w:r>
            <w:r w:rsidR="0002445D">
              <w:rPr>
                <w:b/>
                <w:bCs/>
                <w:i/>
                <w:iCs/>
              </w:rPr>
              <w:t xml:space="preserve"> </w:t>
            </w:r>
            <w:r w:rsidR="0002445D" w:rsidRPr="00BE1399">
              <w:rPr>
                <w:b/>
                <w:bCs/>
                <w:iCs/>
                <w:color w:val="FF0000"/>
              </w:rPr>
              <w:t>*</w:t>
            </w:r>
          </w:p>
          <w:p w:rsidR="0002445D" w:rsidRDefault="0002445D" w:rsidP="0002445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02445D" w:rsidRPr="003B7B4E" w:rsidRDefault="00CC692D" w:rsidP="0002445D">
            <w:pPr>
              <w:rPr>
                <w:rFonts w:ascii="Arial" w:hAnsi="Arial" w:cs="Arial"/>
              </w:rPr>
            </w:pPr>
            <w:r>
              <w:rPr>
                <w:bCs/>
                <w:iCs/>
                <w:sz w:val="22"/>
                <w:szCs w:val="22"/>
              </w:rPr>
              <w:t>Describe the Essential Understanding – big ideas that endure over time and are of value to self, society, and the subject – for the course sequence.</w:t>
            </w:r>
          </w:p>
        </w:tc>
      </w:tr>
      <w:tr w:rsidR="0002445D" w:rsidRPr="006443D6" w:rsidTr="0002445D">
        <w:trPr>
          <w:cantSplit/>
          <w:tblCellSpacing w:w="7" w:type="dxa"/>
        </w:trPr>
        <w:tc>
          <w:tcPr>
            <w:tcW w:w="9291" w:type="dxa"/>
          </w:tcPr>
          <w:p w:rsidR="00161B36" w:rsidRPr="00161B36" w:rsidRDefault="00161B36" w:rsidP="00161B36">
            <w:pPr>
              <w:rPr>
                <w:i/>
                <w:u w:val="single"/>
              </w:rPr>
            </w:pPr>
            <w:r w:rsidRPr="00161B36">
              <w:rPr>
                <w:b/>
                <w:bCs/>
                <w:i/>
                <w:iCs/>
              </w:rPr>
              <w:t>Guiding Questions</w:t>
            </w:r>
            <w:r w:rsidR="00CC692D">
              <w:rPr>
                <w:b/>
                <w:bCs/>
                <w:i/>
                <w:iCs/>
              </w:rPr>
              <w:t xml:space="preserve"> and Learning Outcomes</w:t>
            </w:r>
            <w:r w:rsidRPr="00161B36">
              <w:rPr>
                <w:b/>
                <w:bCs/>
                <w:i/>
                <w:iCs/>
              </w:rPr>
              <w:t xml:space="preserve"> )</w:t>
            </w:r>
            <w:r w:rsidRPr="00161B36">
              <w:rPr>
                <w:b/>
                <w:bCs/>
                <w:i/>
                <w:iCs/>
                <w:color w:val="FF0000"/>
              </w:rPr>
              <w:t>*</w:t>
            </w:r>
          </w:p>
          <w:p w:rsidR="00161B36" w:rsidRDefault="00161B36" w:rsidP="0002445D">
            <w:pPr>
              <w:rPr>
                <w:sz w:val="22"/>
                <w:szCs w:val="22"/>
              </w:rPr>
            </w:pPr>
          </w:p>
          <w:p w:rsidR="0002445D" w:rsidRDefault="00CC692D" w:rsidP="00CC692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Guiding Question 1</w:t>
            </w:r>
          </w:p>
          <w:p w:rsidR="00CC692D" w:rsidRDefault="00CC692D" w:rsidP="00CC692D">
            <w:pPr>
              <w:pStyle w:val="ListParagraph"/>
              <w:numPr>
                <w:ilvl w:val="1"/>
                <w:numId w:val="23"/>
              </w:num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First Learning Outcome under Guiding Question</w:t>
            </w:r>
          </w:p>
          <w:p w:rsidR="00CC692D" w:rsidRDefault="00CC692D" w:rsidP="00CC692D">
            <w:pPr>
              <w:pStyle w:val="ListParagraph"/>
              <w:numPr>
                <w:ilvl w:val="1"/>
                <w:numId w:val="23"/>
              </w:num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CC692D" w:rsidRDefault="00CC692D" w:rsidP="00CC692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Guiding Question 2</w:t>
            </w:r>
          </w:p>
          <w:p w:rsidR="00CC692D" w:rsidRDefault="00CC692D" w:rsidP="00CC692D">
            <w:pPr>
              <w:pStyle w:val="ListParagraph"/>
              <w:ind w:left="144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2.1</w:t>
            </w:r>
          </w:p>
          <w:p w:rsidR="00CC692D" w:rsidRDefault="00CC692D" w:rsidP="00CC692D">
            <w:pPr>
              <w:pStyle w:val="ListParagraph"/>
              <w:ind w:left="144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2.2</w:t>
            </w:r>
          </w:p>
          <w:p w:rsidR="00CC692D" w:rsidRDefault="00CC692D" w:rsidP="00CC692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Guiding Question 3</w:t>
            </w:r>
          </w:p>
          <w:p w:rsidR="00CC692D" w:rsidRDefault="00CC692D" w:rsidP="00CC692D">
            <w:pPr>
              <w:pStyle w:val="ListParagraph"/>
              <w:ind w:left="144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3.1</w:t>
            </w:r>
          </w:p>
          <w:p w:rsidR="00CC692D" w:rsidRDefault="00CC692D" w:rsidP="00CC692D">
            <w:pPr>
              <w:pStyle w:val="ListParagraph"/>
              <w:ind w:left="144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3.2</w:t>
            </w:r>
          </w:p>
          <w:p w:rsidR="00CC692D" w:rsidRPr="00CC692D" w:rsidRDefault="00CC692D" w:rsidP="00CC692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CC692D" w:rsidRPr="00CC692D" w:rsidRDefault="00CC692D" w:rsidP="00CC692D">
            <w:pPr>
              <w:pStyle w:val="ListParagraph"/>
              <w:ind w:left="426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02445D" w:rsidRPr="006443D6" w:rsidRDefault="0002445D" w:rsidP="0002445D">
            <w:pPr>
              <w:rPr>
                <w:rFonts w:ascii="Arial" w:hAnsi="Arial" w:cs="Arial"/>
              </w:rPr>
            </w:pPr>
          </w:p>
        </w:tc>
      </w:tr>
      <w:tr w:rsidR="0002445D" w:rsidRPr="006443D6" w:rsidTr="0002445D">
        <w:trPr>
          <w:cantSplit/>
          <w:tblCellSpacing w:w="7" w:type="dxa"/>
        </w:trPr>
        <w:tc>
          <w:tcPr>
            <w:tcW w:w="9291" w:type="dxa"/>
          </w:tcPr>
          <w:p w:rsidR="0002445D" w:rsidRPr="00BE1399" w:rsidRDefault="0002445D" w:rsidP="0002445D">
            <w:r>
              <w:rPr>
                <w:b/>
                <w:bCs/>
                <w:i/>
                <w:iCs/>
              </w:rPr>
              <w:t xml:space="preserve">Resources </w:t>
            </w:r>
            <w:r w:rsidRPr="00BE1399">
              <w:rPr>
                <w:b/>
                <w:bCs/>
                <w:iCs/>
                <w:color w:val="FF0000"/>
              </w:rPr>
              <w:t>*</w:t>
            </w:r>
          </w:p>
          <w:p w:rsidR="0002445D" w:rsidRDefault="0002445D" w:rsidP="0002445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CC692D" w:rsidRDefault="00CC692D" w:rsidP="0002445D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Describe required learning and teaching resources identified in Course Description. (if no identifiable resources are required, indicate “no required resources*.)</w:t>
            </w:r>
          </w:p>
          <w:p w:rsidR="00CC692D" w:rsidRDefault="00CC692D" w:rsidP="0002445D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School authorities are responsible for any issues </w:t>
            </w:r>
            <w:r w:rsidR="00621941">
              <w:rPr>
                <w:bCs/>
                <w:iCs/>
                <w:sz w:val="22"/>
                <w:szCs w:val="22"/>
              </w:rPr>
              <w:t>related</w:t>
            </w:r>
            <w:r>
              <w:rPr>
                <w:bCs/>
                <w:iCs/>
                <w:sz w:val="22"/>
                <w:szCs w:val="22"/>
              </w:rPr>
              <w:t xml:space="preserve"> to learning and teaching resources.</w:t>
            </w:r>
          </w:p>
          <w:p w:rsidR="0002445D" w:rsidRPr="00CC692D" w:rsidRDefault="00CC692D" w:rsidP="00CC692D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All required learning resources must align with Section 3: </w:t>
            </w:r>
            <w:hyperlink r:id="rId10" w:history="1">
              <w:r w:rsidRPr="00684806">
                <w:rPr>
                  <w:rStyle w:val="Hyperlink"/>
                  <w:bCs/>
                  <w:iCs/>
                  <w:sz w:val="22"/>
                  <w:szCs w:val="22"/>
                </w:rPr>
                <w:t>Diversity in shared values of The School Act</w:t>
              </w:r>
            </w:hyperlink>
            <w:r>
              <w:rPr>
                <w:bCs/>
                <w:iCs/>
                <w:sz w:val="22"/>
                <w:szCs w:val="22"/>
              </w:rPr>
              <w:t xml:space="preserve">. For </w:t>
            </w:r>
            <w:r w:rsidR="00621941">
              <w:rPr>
                <w:bCs/>
                <w:iCs/>
                <w:sz w:val="22"/>
                <w:szCs w:val="22"/>
              </w:rPr>
              <w:t>additional</w:t>
            </w:r>
            <w:r>
              <w:rPr>
                <w:bCs/>
                <w:iCs/>
                <w:sz w:val="22"/>
                <w:szCs w:val="22"/>
              </w:rPr>
              <w:t xml:space="preserve"> information see </w:t>
            </w:r>
            <w:hyperlink r:id="rId11" w:history="1">
              <w:r w:rsidR="0002445D" w:rsidRPr="00F94F67">
                <w:rPr>
                  <w:rStyle w:val="Hyperlink"/>
                  <w:sz w:val="22"/>
                  <w:szCs w:val="22"/>
                </w:rPr>
                <w:t xml:space="preserve">Guidelines for </w:t>
              </w:r>
              <w:r w:rsidR="0002445D" w:rsidRPr="00F94F67">
                <w:rPr>
                  <w:rStyle w:val="Hyperlink"/>
                  <w:sz w:val="22"/>
                  <w:szCs w:val="22"/>
                  <w:lang w:eastAsia="en-CA"/>
                </w:rPr>
                <w:t>Recognizing Diversity and Promoting Respect</w:t>
              </w:r>
            </w:hyperlink>
            <w:r w:rsidR="0002445D" w:rsidRPr="00F917F5">
              <w:rPr>
                <w:sz w:val="22"/>
                <w:szCs w:val="22"/>
                <w:lang w:eastAsia="en-CA"/>
              </w:rPr>
              <w:t xml:space="preserve"> </w:t>
            </w:r>
          </w:p>
        </w:tc>
      </w:tr>
      <w:tr w:rsidR="0002445D" w:rsidRPr="006443D6" w:rsidTr="0002445D">
        <w:trPr>
          <w:cantSplit/>
          <w:tblCellSpacing w:w="7" w:type="dxa"/>
        </w:trPr>
        <w:tc>
          <w:tcPr>
            <w:tcW w:w="9291" w:type="dxa"/>
          </w:tcPr>
          <w:p w:rsidR="0002445D" w:rsidRPr="00F917F5" w:rsidRDefault="00684806" w:rsidP="0002445D">
            <w:pPr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 xml:space="preserve">Student </w:t>
            </w:r>
            <w:r w:rsidR="0002445D">
              <w:rPr>
                <w:b/>
                <w:bCs/>
                <w:i/>
                <w:iCs/>
              </w:rPr>
              <w:t xml:space="preserve">Assessment </w:t>
            </w:r>
            <w:r w:rsidR="0002445D" w:rsidRPr="00BE1399">
              <w:rPr>
                <w:b/>
                <w:bCs/>
                <w:iCs/>
                <w:color w:val="FF0000"/>
              </w:rPr>
              <w:t>*</w:t>
            </w:r>
          </w:p>
          <w:p w:rsidR="0002445D" w:rsidRDefault="00684806" w:rsidP="0002445D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Describe </w:t>
            </w:r>
            <w:r w:rsidRPr="001C08E1">
              <w:rPr>
                <w:b/>
                <w:bCs/>
                <w:iCs/>
                <w:sz w:val="22"/>
                <w:szCs w:val="22"/>
                <w:u w:val="single"/>
              </w:rPr>
              <w:t>required</w:t>
            </w:r>
            <w:r>
              <w:rPr>
                <w:bCs/>
                <w:iCs/>
                <w:sz w:val="22"/>
                <w:szCs w:val="22"/>
              </w:rPr>
              <w:t xml:space="preserve"> student assessment identified in Course Description. (if no identifiable student assessment are requi</w:t>
            </w:r>
            <w:r w:rsidR="001C08E1">
              <w:rPr>
                <w:bCs/>
                <w:iCs/>
                <w:sz w:val="22"/>
                <w:szCs w:val="22"/>
              </w:rPr>
              <w:t>r</w:t>
            </w:r>
            <w:r>
              <w:rPr>
                <w:bCs/>
                <w:iCs/>
                <w:sz w:val="22"/>
                <w:szCs w:val="22"/>
              </w:rPr>
              <w:t>ed, indicate “no identified student assessments*.)</w:t>
            </w:r>
          </w:p>
          <w:p w:rsidR="00684806" w:rsidRDefault="00684806" w:rsidP="0002445D">
            <w:pPr>
              <w:rPr>
                <w:bCs/>
                <w:iCs/>
                <w:sz w:val="22"/>
                <w:szCs w:val="22"/>
              </w:rPr>
            </w:pPr>
          </w:p>
          <w:p w:rsidR="0002445D" w:rsidRPr="0094639D" w:rsidRDefault="0002445D" w:rsidP="0002445D">
            <w:pPr>
              <w:rPr>
                <w:rFonts w:ascii="Arial" w:hAnsi="Arial" w:cs="Arial"/>
              </w:rPr>
            </w:pPr>
          </w:p>
        </w:tc>
      </w:tr>
    </w:tbl>
    <w:p w:rsidR="0002445D" w:rsidRDefault="0002445D" w:rsidP="0002445D">
      <w:r>
        <w:br w:type="page"/>
      </w:r>
    </w:p>
    <w:tbl>
      <w:tblPr>
        <w:tblW w:w="9319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19"/>
      </w:tblGrid>
      <w:tr w:rsidR="0002445D" w:rsidRPr="006443D6" w:rsidTr="0002445D">
        <w:trPr>
          <w:cantSplit/>
          <w:tblCellSpacing w:w="7" w:type="dxa"/>
        </w:trPr>
        <w:tc>
          <w:tcPr>
            <w:tcW w:w="9291" w:type="dxa"/>
          </w:tcPr>
          <w:p w:rsidR="0002445D" w:rsidRPr="00B55A05" w:rsidRDefault="00D44A49" w:rsidP="0002445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Statement</w:t>
            </w:r>
            <w:r w:rsidR="0002445D">
              <w:rPr>
                <w:b/>
                <w:bCs/>
                <w:i/>
                <w:iCs/>
              </w:rPr>
              <w:t xml:space="preserve"> of  Overlap </w:t>
            </w:r>
            <w:r w:rsidR="0002445D" w:rsidRPr="00BE1399">
              <w:rPr>
                <w:b/>
                <w:bCs/>
                <w:iCs/>
                <w:color w:val="FF0000"/>
              </w:rPr>
              <w:t>*</w:t>
            </w:r>
          </w:p>
          <w:p w:rsidR="0002445D" w:rsidRDefault="0002445D" w:rsidP="0002445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D44A49" w:rsidRDefault="00D44A49" w:rsidP="00024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Proposals must identify existing LDCs or provincial programs of study that may overlap with and/or are similar to the proposed LDC, and provide reasoning as to why a new LDC is needed.</w:t>
            </w:r>
          </w:p>
          <w:p w:rsidR="00D44A49" w:rsidRDefault="00D44A49" w:rsidP="0002445D">
            <w:pPr>
              <w:rPr>
                <w:sz w:val="22"/>
                <w:szCs w:val="22"/>
              </w:rPr>
            </w:pPr>
          </w:p>
          <w:p w:rsidR="00D44A49" w:rsidRPr="00D44A49" w:rsidRDefault="00D44A49" w:rsidP="0002445D">
            <w:pPr>
              <w:rPr>
                <w:b/>
                <w:sz w:val="22"/>
                <w:szCs w:val="22"/>
              </w:rPr>
            </w:pPr>
            <w:r w:rsidRPr="00D44A49">
              <w:rPr>
                <w:b/>
                <w:sz w:val="22"/>
                <w:szCs w:val="22"/>
              </w:rPr>
              <w:t>Provincial Programs of Study:</w:t>
            </w:r>
          </w:p>
          <w:p w:rsidR="0002445D" w:rsidRPr="00D44A49" w:rsidRDefault="00D44A49" w:rsidP="0002445D">
            <w:pPr>
              <w:tabs>
                <w:tab w:val="left" w:pos="630"/>
              </w:tabs>
              <w:rPr>
                <w:sz w:val="22"/>
                <w:szCs w:val="22"/>
              </w:rPr>
            </w:pPr>
            <w:r w:rsidRPr="00D44A49">
              <w:rPr>
                <w:sz w:val="22"/>
                <w:szCs w:val="22"/>
              </w:rPr>
              <w:t>Name of Provincial Course with Overlap and/or Similar</w:t>
            </w:r>
            <w:r w:rsidR="00621941">
              <w:rPr>
                <w:sz w:val="22"/>
                <w:szCs w:val="22"/>
              </w:rPr>
              <w:t>it</w:t>
            </w:r>
            <w:r w:rsidRPr="00D44A49">
              <w:rPr>
                <w:sz w:val="22"/>
                <w:szCs w:val="22"/>
              </w:rPr>
              <w:t>y</w:t>
            </w:r>
          </w:p>
          <w:p w:rsidR="00D44A49" w:rsidRPr="00D44A49" w:rsidRDefault="00D44A49" w:rsidP="00D44A49">
            <w:pPr>
              <w:tabs>
                <w:tab w:val="left" w:pos="630"/>
              </w:tabs>
              <w:rPr>
                <w:sz w:val="22"/>
                <w:szCs w:val="22"/>
              </w:rPr>
            </w:pPr>
            <w:r w:rsidRPr="00D44A49">
              <w:rPr>
                <w:sz w:val="22"/>
                <w:szCs w:val="22"/>
              </w:rPr>
              <w:t>Identify the overlap or similarity: (if none, state “none”)</w:t>
            </w:r>
          </w:p>
          <w:p w:rsidR="00D44A49" w:rsidRDefault="00D44A49" w:rsidP="00D44A49">
            <w:pPr>
              <w:tabs>
                <w:tab w:val="left" w:pos="630"/>
              </w:tabs>
              <w:rPr>
                <w:sz w:val="22"/>
                <w:szCs w:val="22"/>
              </w:rPr>
            </w:pPr>
            <w:r w:rsidRPr="00D44A49">
              <w:rPr>
                <w:sz w:val="22"/>
                <w:szCs w:val="22"/>
              </w:rPr>
              <w:t xml:space="preserve">Indicate </w:t>
            </w:r>
            <w:r w:rsidR="00621941" w:rsidRPr="00D44A49">
              <w:rPr>
                <w:sz w:val="22"/>
                <w:szCs w:val="22"/>
              </w:rPr>
              <w:t>reason</w:t>
            </w:r>
            <w:r w:rsidRPr="00D44A49">
              <w:rPr>
                <w:sz w:val="22"/>
                <w:szCs w:val="22"/>
              </w:rPr>
              <w:t xml:space="preserve"> as to why this LDC is necessary:</w:t>
            </w:r>
          </w:p>
          <w:p w:rsidR="00D44A49" w:rsidRDefault="00D44A49" w:rsidP="00D44A49">
            <w:pPr>
              <w:tabs>
                <w:tab w:val="left" w:pos="630"/>
              </w:tabs>
              <w:rPr>
                <w:sz w:val="22"/>
                <w:szCs w:val="22"/>
              </w:rPr>
            </w:pPr>
          </w:p>
          <w:p w:rsidR="00D44A49" w:rsidRPr="00D44A49" w:rsidRDefault="00D44A49" w:rsidP="00D44A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Locally Developed Courses</w:t>
            </w:r>
            <w:r w:rsidRPr="00D44A49">
              <w:rPr>
                <w:b/>
                <w:sz w:val="22"/>
                <w:szCs w:val="22"/>
              </w:rPr>
              <w:t>:</w:t>
            </w:r>
          </w:p>
          <w:p w:rsidR="00D44A49" w:rsidRPr="00D44A49" w:rsidRDefault="00D44A49" w:rsidP="00D44A49">
            <w:pPr>
              <w:tabs>
                <w:tab w:val="left" w:pos="630"/>
              </w:tabs>
              <w:rPr>
                <w:sz w:val="22"/>
                <w:szCs w:val="22"/>
              </w:rPr>
            </w:pPr>
            <w:r w:rsidRPr="00D44A49">
              <w:rPr>
                <w:sz w:val="22"/>
                <w:szCs w:val="22"/>
              </w:rPr>
              <w:t xml:space="preserve">Name of </w:t>
            </w:r>
            <w:r>
              <w:rPr>
                <w:sz w:val="22"/>
                <w:szCs w:val="22"/>
              </w:rPr>
              <w:t>LDC</w:t>
            </w:r>
            <w:r w:rsidRPr="00D44A49">
              <w:rPr>
                <w:sz w:val="22"/>
                <w:szCs w:val="22"/>
              </w:rPr>
              <w:t xml:space="preserve"> with Overlap and/or Similar</w:t>
            </w:r>
            <w:r w:rsidR="00621941">
              <w:rPr>
                <w:sz w:val="22"/>
                <w:szCs w:val="22"/>
              </w:rPr>
              <w:t>ity</w:t>
            </w:r>
          </w:p>
          <w:p w:rsidR="00D44A49" w:rsidRPr="00D44A49" w:rsidRDefault="00D44A49" w:rsidP="00D44A49">
            <w:pPr>
              <w:tabs>
                <w:tab w:val="left" w:pos="630"/>
              </w:tabs>
              <w:rPr>
                <w:sz w:val="22"/>
                <w:szCs w:val="22"/>
              </w:rPr>
            </w:pPr>
            <w:r w:rsidRPr="00D44A49">
              <w:rPr>
                <w:sz w:val="22"/>
                <w:szCs w:val="22"/>
              </w:rPr>
              <w:t>Identify the overlap or similarity: (if none, state “none”)</w:t>
            </w:r>
          </w:p>
          <w:p w:rsidR="00D44A49" w:rsidRDefault="00D44A49" w:rsidP="00D44A49">
            <w:pPr>
              <w:tabs>
                <w:tab w:val="left" w:pos="630"/>
              </w:tabs>
              <w:rPr>
                <w:sz w:val="22"/>
                <w:szCs w:val="22"/>
              </w:rPr>
            </w:pPr>
            <w:r w:rsidRPr="00D44A49">
              <w:rPr>
                <w:sz w:val="22"/>
                <w:szCs w:val="22"/>
              </w:rPr>
              <w:t xml:space="preserve">Indicate </w:t>
            </w:r>
            <w:r w:rsidR="00621941" w:rsidRPr="00D44A49">
              <w:rPr>
                <w:sz w:val="22"/>
                <w:szCs w:val="22"/>
              </w:rPr>
              <w:t>reason</w:t>
            </w:r>
            <w:r w:rsidRPr="00D44A49">
              <w:rPr>
                <w:sz w:val="22"/>
                <w:szCs w:val="22"/>
              </w:rPr>
              <w:t xml:space="preserve"> as to why this LDC is necessary:</w:t>
            </w:r>
          </w:p>
          <w:p w:rsidR="00D44A49" w:rsidRPr="00D44A49" w:rsidRDefault="00D44A49" w:rsidP="00D44A49">
            <w:pPr>
              <w:tabs>
                <w:tab w:val="left" w:pos="630"/>
              </w:tabs>
              <w:rPr>
                <w:rFonts w:ascii="Arial" w:hAnsi="Arial" w:cs="Arial"/>
              </w:rPr>
            </w:pPr>
          </w:p>
        </w:tc>
      </w:tr>
      <w:tr w:rsidR="0002445D" w:rsidRPr="006443D6" w:rsidTr="0002445D">
        <w:trPr>
          <w:cantSplit/>
          <w:tblCellSpacing w:w="7" w:type="dxa"/>
        </w:trPr>
        <w:tc>
          <w:tcPr>
            <w:tcW w:w="9291" w:type="dxa"/>
          </w:tcPr>
          <w:p w:rsidR="0002445D" w:rsidRPr="00B55A05" w:rsidRDefault="004F3D77" w:rsidP="0002445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Required </w:t>
            </w:r>
            <w:r w:rsidR="0002445D">
              <w:rPr>
                <w:b/>
                <w:bCs/>
                <w:i/>
                <w:iCs/>
              </w:rPr>
              <w:t xml:space="preserve">Facilities </w:t>
            </w:r>
            <w:r w:rsidR="0002445D" w:rsidRPr="00BE1399">
              <w:rPr>
                <w:b/>
                <w:bCs/>
                <w:iCs/>
                <w:color w:val="FF0000"/>
              </w:rPr>
              <w:t>*</w:t>
            </w:r>
          </w:p>
          <w:p w:rsidR="0002445D" w:rsidRDefault="0002445D" w:rsidP="0002445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02445D" w:rsidRPr="008E501D" w:rsidRDefault="004F3D77" w:rsidP="004F3D77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 xml:space="preserve">Describe </w:t>
            </w:r>
            <w:r w:rsidRPr="004F3D77">
              <w:rPr>
                <w:b/>
                <w:sz w:val="22"/>
                <w:szCs w:val="22"/>
                <w:u w:val="single"/>
              </w:rPr>
              <w:t>required</w:t>
            </w:r>
            <w:r>
              <w:rPr>
                <w:sz w:val="22"/>
                <w:szCs w:val="22"/>
              </w:rPr>
              <w:t xml:space="preserve"> </w:t>
            </w:r>
            <w:r w:rsidR="0002445D" w:rsidRPr="008E501D">
              <w:rPr>
                <w:sz w:val="22"/>
                <w:szCs w:val="22"/>
              </w:rPr>
              <w:t xml:space="preserve"> facilities </w:t>
            </w:r>
            <w:r>
              <w:rPr>
                <w:sz w:val="22"/>
                <w:szCs w:val="22"/>
              </w:rPr>
              <w:t xml:space="preserve">identified in Course Description. </w:t>
            </w:r>
            <w:r w:rsidR="009C23F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If no unique facilities are required, indicate “no required facilities”.)</w:t>
            </w:r>
          </w:p>
        </w:tc>
      </w:tr>
      <w:tr w:rsidR="0002445D" w:rsidRPr="006443D6" w:rsidTr="0002445D">
        <w:trPr>
          <w:cantSplit/>
          <w:tblCellSpacing w:w="7" w:type="dxa"/>
        </w:trPr>
        <w:tc>
          <w:tcPr>
            <w:tcW w:w="9291" w:type="dxa"/>
          </w:tcPr>
          <w:p w:rsidR="0002445D" w:rsidRPr="00B55A05" w:rsidRDefault="0002445D" w:rsidP="0002445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Equipment </w:t>
            </w:r>
            <w:r w:rsidRPr="00BE1399">
              <w:rPr>
                <w:b/>
                <w:bCs/>
                <w:iCs/>
                <w:color w:val="FF0000"/>
              </w:rPr>
              <w:t>*</w:t>
            </w:r>
          </w:p>
          <w:p w:rsidR="0002445D" w:rsidRDefault="0002445D" w:rsidP="0002445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02445D" w:rsidRPr="008E501D" w:rsidRDefault="00F973F3" w:rsidP="00F973F3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 xml:space="preserve">Describe </w:t>
            </w:r>
            <w:r w:rsidRPr="004F3D77">
              <w:rPr>
                <w:b/>
                <w:sz w:val="22"/>
                <w:szCs w:val="22"/>
                <w:u w:val="single"/>
              </w:rPr>
              <w:t>required</w:t>
            </w:r>
            <w:r>
              <w:rPr>
                <w:sz w:val="22"/>
                <w:szCs w:val="22"/>
              </w:rPr>
              <w:t xml:space="preserve"> </w:t>
            </w:r>
            <w:r w:rsidRPr="008E50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equipment identified in Course Description. </w:t>
            </w:r>
            <w:r w:rsidR="009C23F0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If no unique equipment is required, indicate “no required equipment”.)</w:t>
            </w:r>
          </w:p>
        </w:tc>
      </w:tr>
      <w:tr w:rsidR="0002445D" w:rsidRPr="006443D6" w:rsidTr="0002445D">
        <w:trPr>
          <w:cantSplit/>
          <w:tblCellSpacing w:w="7" w:type="dxa"/>
        </w:trPr>
        <w:tc>
          <w:tcPr>
            <w:tcW w:w="9291" w:type="dxa"/>
          </w:tcPr>
          <w:p w:rsidR="0002445D" w:rsidRPr="00B55A05" w:rsidRDefault="009C23F0" w:rsidP="0002445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Health and </w:t>
            </w:r>
            <w:r w:rsidR="0002445D">
              <w:rPr>
                <w:b/>
                <w:bCs/>
                <w:i/>
                <w:iCs/>
              </w:rPr>
              <w:t xml:space="preserve">Safety </w:t>
            </w:r>
            <w:r w:rsidR="0002445D" w:rsidRPr="00BE1399">
              <w:rPr>
                <w:b/>
                <w:bCs/>
                <w:iCs/>
                <w:color w:val="FF0000"/>
              </w:rPr>
              <w:t>*</w:t>
            </w:r>
          </w:p>
          <w:p w:rsidR="0002445D" w:rsidRPr="008E501D" w:rsidRDefault="0002445D" w:rsidP="0002445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9C23F0" w:rsidRDefault="009C23F0" w:rsidP="00024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Describe health and safety risks directly related to the locally developed course sequence that were </w:t>
            </w:r>
            <w:r w:rsidR="00621941">
              <w:rPr>
                <w:sz w:val="22"/>
                <w:szCs w:val="22"/>
              </w:rPr>
              <w:t>identified</w:t>
            </w:r>
            <w:r>
              <w:rPr>
                <w:sz w:val="22"/>
                <w:szCs w:val="22"/>
              </w:rPr>
              <w:t xml:space="preserve"> in Course Description.  (If no directly </w:t>
            </w:r>
            <w:r w:rsidR="00621941">
              <w:rPr>
                <w:sz w:val="22"/>
                <w:szCs w:val="22"/>
              </w:rPr>
              <w:t>related</w:t>
            </w:r>
            <w:r>
              <w:rPr>
                <w:sz w:val="22"/>
                <w:szCs w:val="22"/>
              </w:rPr>
              <w:t xml:space="preserve"> health and safety risks are identified, indicate  “no directly related health and safety risks”.)</w:t>
            </w:r>
          </w:p>
          <w:p w:rsidR="009C23F0" w:rsidRDefault="009C23F0" w:rsidP="0002445D">
            <w:pPr>
              <w:rPr>
                <w:sz w:val="22"/>
                <w:szCs w:val="22"/>
              </w:rPr>
            </w:pPr>
          </w:p>
          <w:p w:rsidR="0002445D" w:rsidRDefault="009C23F0" w:rsidP="00024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Each identified health and safety risk must be addressed in a Risk </w:t>
            </w:r>
            <w:r w:rsidR="00621941">
              <w:rPr>
                <w:sz w:val="22"/>
                <w:szCs w:val="22"/>
              </w:rPr>
              <w:t>Management</w:t>
            </w:r>
            <w:r>
              <w:rPr>
                <w:sz w:val="22"/>
                <w:szCs w:val="22"/>
              </w:rPr>
              <w:t xml:space="preserve"> Strategy to eliminate the risk for </w:t>
            </w:r>
            <w:r w:rsidR="00621941">
              <w:rPr>
                <w:sz w:val="22"/>
                <w:szCs w:val="22"/>
              </w:rPr>
              <w:t>students</w:t>
            </w:r>
            <w:r>
              <w:rPr>
                <w:sz w:val="22"/>
                <w:szCs w:val="22"/>
              </w:rPr>
              <w:t xml:space="preserve"> and staff.</w:t>
            </w:r>
          </w:p>
          <w:p w:rsidR="009C23F0" w:rsidRPr="006443D6" w:rsidRDefault="009C23F0" w:rsidP="009C23F0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 xml:space="preserve">Note:  Only include components of the Risk Management Strategy directly related to the locally developed course sequence. School </w:t>
            </w:r>
            <w:r w:rsidR="00621941">
              <w:rPr>
                <w:sz w:val="22"/>
                <w:szCs w:val="22"/>
              </w:rPr>
              <w:t>authority</w:t>
            </w:r>
            <w:r>
              <w:rPr>
                <w:sz w:val="22"/>
                <w:szCs w:val="22"/>
              </w:rPr>
              <w:t xml:space="preserve"> or provincial information (e.g. </w:t>
            </w:r>
            <w:r w:rsidR="00621941">
              <w:rPr>
                <w:sz w:val="22"/>
                <w:szCs w:val="22"/>
              </w:rPr>
              <w:t>legislation</w:t>
            </w:r>
            <w:r>
              <w:rPr>
                <w:sz w:val="22"/>
                <w:szCs w:val="22"/>
              </w:rPr>
              <w:t xml:space="preserve">, regulations, policies, or </w:t>
            </w:r>
            <w:r w:rsidR="00621941">
              <w:rPr>
                <w:sz w:val="22"/>
                <w:szCs w:val="22"/>
              </w:rPr>
              <w:t>requirements</w:t>
            </w:r>
            <w:r>
              <w:rPr>
                <w:sz w:val="22"/>
                <w:szCs w:val="22"/>
              </w:rPr>
              <w:t xml:space="preserve">) applicable to any course do not need to be </w:t>
            </w:r>
            <w:r w:rsidR="00621941">
              <w:rPr>
                <w:sz w:val="22"/>
                <w:szCs w:val="22"/>
              </w:rPr>
              <w:t>listed</w:t>
            </w:r>
            <w:r>
              <w:rPr>
                <w:sz w:val="22"/>
                <w:szCs w:val="22"/>
              </w:rPr>
              <w:t>.</w:t>
            </w:r>
          </w:p>
        </w:tc>
      </w:tr>
      <w:tr w:rsidR="0002445D" w:rsidRPr="006443D6" w:rsidTr="0002445D">
        <w:trPr>
          <w:cantSplit/>
          <w:tblCellSpacing w:w="7" w:type="dxa"/>
        </w:trPr>
        <w:tc>
          <w:tcPr>
            <w:tcW w:w="9291" w:type="dxa"/>
          </w:tcPr>
          <w:p w:rsidR="0002445D" w:rsidRPr="00B55A05" w:rsidRDefault="0002445D" w:rsidP="0002445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 xml:space="preserve">Sensitive &amp; Controversial Issues </w:t>
            </w:r>
            <w:r w:rsidRPr="00BE1399">
              <w:rPr>
                <w:b/>
                <w:bCs/>
                <w:iCs/>
                <w:color w:val="FF0000"/>
              </w:rPr>
              <w:t>*</w:t>
            </w:r>
          </w:p>
          <w:p w:rsidR="0002445D" w:rsidRPr="00BB0293" w:rsidRDefault="0002445D" w:rsidP="0002445D">
            <w:pPr>
              <w:rPr>
                <w:b/>
              </w:rPr>
            </w:pPr>
          </w:p>
          <w:p w:rsidR="00EC5B6B" w:rsidRDefault="00EC5B6B" w:rsidP="00EC5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</w:t>
            </w:r>
            <w:r w:rsidR="0002445D" w:rsidRPr="003B7B4E">
              <w:rPr>
                <w:sz w:val="22"/>
                <w:szCs w:val="22"/>
              </w:rPr>
              <w:t xml:space="preserve"> sensitive</w:t>
            </w:r>
            <w:r>
              <w:rPr>
                <w:sz w:val="22"/>
                <w:szCs w:val="22"/>
              </w:rPr>
              <w:t xml:space="preserve"> and controversial content specific to this locally developed</w:t>
            </w:r>
            <w:r w:rsidR="0002445D" w:rsidRPr="003B7B4E">
              <w:rPr>
                <w:sz w:val="22"/>
                <w:szCs w:val="22"/>
              </w:rPr>
              <w:t xml:space="preserve"> </w:t>
            </w:r>
            <w:r w:rsidR="00CE7F0D" w:rsidRPr="003B7B4E">
              <w:rPr>
                <w:sz w:val="22"/>
                <w:szCs w:val="22"/>
              </w:rPr>
              <w:t xml:space="preserve">course </w:t>
            </w:r>
            <w:r w:rsidR="00CE7F0D">
              <w:rPr>
                <w:sz w:val="22"/>
                <w:szCs w:val="22"/>
              </w:rPr>
              <w:t>sequence</w:t>
            </w:r>
            <w:r>
              <w:rPr>
                <w:sz w:val="22"/>
                <w:szCs w:val="22"/>
              </w:rPr>
              <w:t xml:space="preserve"> that was identified in Course Description. (If no specific sensitive or controversial content is identified, indicate “no sensitive or controversial content”.) </w:t>
            </w:r>
          </w:p>
          <w:p w:rsidR="0069180B" w:rsidRDefault="0069180B" w:rsidP="00EC5B6B">
            <w:pPr>
              <w:rPr>
                <w:sz w:val="22"/>
                <w:szCs w:val="22"/>
              </w:rPr>
            </w:pPr>
          </w:p>
          <w:p w:rsidR="0069180B" w:rsidRDefault="0069180B" w:rsidP="00EC5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Each sensitive or controversial content issue must be addressed in an Issue Management Strategy.</w:t>
            </w:r>
          </w:p>
          <w:p w:rsidR="0069180B" w:rsidRDefault="0069180B" w:rsidP="00EC5B6B">
            <w:pPr>
              <w:rPr>
                <w:sz w:val="22"/>
                <w:szCs w:val="22"/>
              </w:rPr>
            </w:pPr>
          </w:p>
          <w:p w:rsidR="0069180B" w:rsidRDefault="0069180B" w:rsidP="00EC5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Note:  Only include components of the Issue Management Strategy </w:t>
            </w:r>
            <w:r w:rsidR="00CE7F0D">
              <w:rPr>
                <w:sz w:val="22"/>
                <w:szCs w:val="22"/>
              </w:rPr>
              <w:t>specific to</w:t>
            </w:r>
            <w:r>
              <w:rPr>
                <w:sz w:val="22"/>
                <w:szCs w:val="22"/>
              </w:rPr>
              <w:t xml:space="preserve"> the locally developed course sequence. School authority or provincial information (e.g. legislation, regulations, policies, or requirements) applicable to any course do not need to be listed.</w:t>
            </w:r>
          </w:p>
          <w:p w:rsidR="00EC5B6B" w:rsidRDefault="00EC5B6B" w:rsidP="00EC5B6B">
            <w:pPr>
              <w:rPr>
                <w:sz w:val="22"/>
                <w:szCs w:val="22"/>
              </w:rPr>
            </w:pPr>
          </w:p>
          <w:p w:rsidR="0002445D" w:rsidRDefault="0002445D" w:rsidP="00EC5B6B">
            <w:r w:rsidRPr="003B7B4E">
              <w:rPr>
                <w:sz w:val="22"/>
                <w:szCs w:val="22"/>
              </w:rPr>
              <w:t xml:space="preserve">For </w:t>
            </w:r>
            <w:r w:rsidR="00EC5B6B">
              <w:rPr>
                <w:sz w:val="22"/>
                <w:szCs w:val="22"/>
              </w:rPr>
              <w:t>more information on</w:t>
            </w:r>
            <w:r w:rsidRPr="003B7B4E">
              <w:rPr>
                <w:sz w:val="22"/>
                <w:szCs w:val="22"/>
              </w:rPr>
              <w:t xml:space="preserve"> controversial issues in the</w:t>
            </w:r>
            <w:r w:rsidRPr="003B7B4E">
              <w:t xml:space="preserve"> </w:t>
            </w:r>
            <w:hyperlink r:id="rId12" w:tgtFrame="_blank" w:history="1">
              <w:r w:rsidRPr="003B7B4E">
                <w:rPr>
                  <w:rStyle w:val="Hyperlink"/>
                </w:rPr>
                <w:t>Guide to Education: ECS to Grade 12)</w:t>
              </w:r>
            </w:hyperlink>
            <w:r>
              <w:t xml:space="preserve"> .</w:t>
            </w:r>
          </w:p>
          <w:p w:rsidR="00330EE1" w:rsidRDefault="00330EE1" w:rsidP="00EC5B6B"/>
          <w:p w:rsidR="00330EE1" w:rsidRPr="003B7B4E" w:rsidRDefault="00330EE1" w:rsidP="00330EE1">
            <w:pPr>
              <w:rPr>
                <w:rFonts w:ascii="Arial" w:hAnsi="Arial" w:cs="Arial"/>
              </w:rPr>
            </w:pPr>
          </w:p>
        </w:tc>
      </w:tr>
      <w:tr w:rsidR="0002445D" w:rsidRPr="006443D6" w:rsidTr="0002445D">
        <w:trPr>
          <w:cantSplit/>
          <w:tblCellSpacing w:w="7" w:type="dxa"/>
        </w:trPr>
        <w:tc>
          <w:tcPr>
            <w:tcW w:w="9291" w:type="dxa"/>
          </w:tcPr>
          <w:p w:rsidR="0002445D" w:rsidRPr="00B55A05" w:rsidRDefault="00330EE1" w:rsidP="0002445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Course Approval, </w:t>
            </w:r>
            <w:r w:rsidR="00CE7F0D">
              <w:rPr>
                <w:b/>
                <w:bCs/>
                <w:i/>
                <w:iCs/>
              </w:rPr>
              <w:t>Implementation</w:t>
            </w:r>
            <w:r>
              <w:rPr>
                <w:b/>
                <w:bCs/>
                <w:i/>
                <w:iCs/>
              </w:rPr>
              <w:t>,</w:t>
            </w:r>
            <w:r w:rsidR="0002445D">
              <w:rPr>
                <w:b/>
                <w:bCs/>
                <w:i/>
                <w:iCs/>
              </w:rPr>
              <w:t xml:space="preserve"> and Evaluation </w:t>
            </w:r>
            <w:r w:rsidR="0002445D" w:rsidRPr="00BE1399">
              <w:rPr>
                <w:b/>
                <w:bCs/>
                <w:iCs/>
                <w:color w:val="FF0000"/>
              </w:rPr>
              <w:t>*</w:t>
            </w:r>
          </w:p>
          <w:p w:rsidR="0002445D" w:rsidRDefault="0002445D" w:rsidP="0002445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02445D" w:rsidRDefault="00330EE1" w:rsidP="00024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Approval of a locally developed course is by board motion of a school authority. The board motion must occur prior to offering the course </w:t>
            </w:r>
            <w:r w:rsidR="00CE7F0D">
              <w:rPr>
                <w:sz w:val="22"/>
                <w:szCs w:val="22"/>
              </w:rPr>
              <w:t>sequence</w:t>
            </w:r>
            <w:r>
              <w:rPr>
                <w:sz w:val="22"/>
                <w:szCs w:val="22"/>
              </w:rPr>
              <w:t>.</w:t>
            </w:r>
          </w:p>
          <w:p w:rsidR="00330EE1" w:rsidRDefault="00330EE1" w:rsidP="0002445D">
            <w:pPr>
              <w:rPr>
                <w:sz w:val="22"/>
                <w:szCs w:val="22"/>
              </w:rPr>
            </w:pPr>
          </w:p>
          <w:p w:rsidR="00330EE1" w:rsidRPr="008E501D" w:rsidRDefault="00330EE1" w:rsidP="0002445D">
            <w:r>
              <w:rPr>
                <w:sz w:val="22"/>
                <w:szCs w:val="22"/>
              </w:rPr>
              <w:t xml:space="preserve">Additional information on the course sequence </w:t>
            </w:r>
            <w:r w:rsidR="00CE7F0D">
              <w:rPr>
                <w:sz w:val="22"/>
                <w:szCs w:val="22"/>
              </w:rPr>
              <w:t>approval</w:t>
            </w:r>
            <w:r>
              <w:rPr>
                <w:sz w:val="22"/>
                <w:szCs w:val="22"/>
              </w:rPr>
              <w:t xml:space="preserve">, implementation, and evaluation processes may be described below. (If no specific processes for this locally developed course </w:t>
            </w:r>
            <w:r w:rsidR="00CE7F0D">
              <w:rPr>
                <w:sz w:val="22"/>
                <w:szCs w:val="22"/>
              </w:rPr>
              <w:t>sequence</w:t>
            </w:r>
            <w:r>
              <w:rPr>
                <w:sz w:val="22"/>
                <w:szCs w:val="22"/>
              </w:rPr>
              <w:t xml:space="preserve"> are </w:t>
            </w:r>
            <w:r w:rsidR="00CE7F0D">
              <w:rPr>
                <w:sz w:val="22"/>
                <w:szCs w:val="22"/>
              </w:rPr>
              <w:t>identified</w:t>
            </w:r>
            <w:r>
              <w:rPr>
                <w:sz w:val="22"/>
                <w:szCs w:val="22"/>
              </w:rPr>
              <w:t>, indicate “no specific processes”.)</w:t>
            </w:r>
          </w:p>
          <w:p w:rsidR="0002445D" w:rsidRPr="006443D6" w:rsidRDefault="0002445D" w:rsidP="0002445D">
            <w:pPr>
              <w:rPr>
                <w:rFonts w:ascii="Arial" w:hAnsi="Arial" w:cs="Arial"/>
              </w:rPr>
            </w:pPr>
          </w:p>
        </w:tc>
      </w:tr>
    </w:tbl>
    <w:p w:rsidR="0002445D" w:rsidRPr="000A0D2A" w:rsidRDefault="0002445D" w:rsidP="0002445D"/>
    <w:p w:rsidR="004A1473" w:rsidRDefault="004A1473" w:rsidP="0002445D">
      <w:pPr>
        <w:rPr>
          <w:b/>
          <w:bCs/>
        </w:rPr>
      </w:pPr>
    </w:p>
    <w:p w:rsidR="0002445D" w:rsidRPr="00236BEB" w:rsidRDefault="0002445D" w:rsidP="0002445D">
      <w:pPr>
        <w:rPr>
          <w:b/>
          <w:bCs/>
        </w:rPr>
      </w:pPr>
      <w:r w:rsidRPr="00236BEB">
        <w:rPr>
          <w:b/>
          <w:bCs/>
        </w:rPr>
        <w:t>PART II:  Submission to Alberta Education for Review</w:t>
      </w:r>
    </w:p>
    <w:p w:rsidR="0002445D" w:rsidRPr="000A0D2A" w:rsidRDefault="0002445D" w:rsidP="0002445D"/>
    <w:p w:rsidR="0002445D" w:rsidRPr="00CF3CFB" w:rsidRDefault="0002445D" w:rsidP="0002445D">
      <w:r w:rsidRPr="00CF3CFB">
        <w:t>The elements in Part I of the submission process are to be completed and entered in LDCOMS.</w:t>
      </w:r>
    </w:p>
    <w:p w:rsidR="0002445D" w:rsidRDefault="0002445D" w:rsidP="0002445D">
      <w:pPr>
        <w:spacing w:after="200" w:line="276" w:lineRule="auto"/>
        <w:rPr>
          <w:b/>
          <w:lang w:eastAsia="ja-JP"/>
        </w:rPr>
      </w:pPr>
    </w:p>
    <w:p w:rsidR="0002445D" w:rsidRDefault="0002445D" w:rsidP="0002445D">
      <w:pPr>
        <w:rPr>
          <w:b/>
          <w:lang w:eastAsia="ja-JP"/>
        </w:rPr>
      </w:pPr>
      <w:r w:rsidRPr="000A0D2A">
        <w:rPr>
          <w:b/>
          <w:lang w:eastAsia="ja-JP"/>
        </w:rPr>
        <w:t>PART III:  Local Board Approval</w:t>
      </w:r>
    </w:p>
    <w:p w:rsidR="0002445D" w:rsidRPr="00204C3D" w:rsidRDefault="0002445D" w:rsidP="0002445D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8"/>
        <w:gridCol w:w="7560"/>
        <w:gridCol w:w="1260"/>
      </w:tblGrid>
      <w:tr w:rsidR="0002445D" w:rsidRPr="006443D6" w:rsidTr="0002445D">
        <w:trPr>
          <w:cantSplit/>
        </w:trPr>
        <w:tc>
          <w:tcPr>
            <w:tcW w:w="468" w:type="dxa"/>
          </w:tcPr>
          <w:p w:rsidR="0002445D" w:rsidRPr="006443D6" w:rsidRDefault="0002445D" w:rsidP="0002445D">
            <w:pPr>
              <w:rPr>
                <w:rFonts w:ascii="Arial" w:hAnsi="Arial" w:cs="Arial"/>
              </w:rPr>
            </w:pPr>
            <w:r w:rsidRPr="006443D6">
              <w:rPr>
                <w:rFonts w:ascii="Arial" w:hAnsi="Arial" w:cs="Arial"/>
                <w:sz w:val="22"/>
                <w:szCs w:val="22"/>
              </w:rPr>
              <w:lastRenderedPageBreak/>
              <w:t>□</w:t>
            </w:r>
          </w:p>
        </w:tc>
        <w:tc>
          <w:tcPr>
            <w:tcW w:w="7560" w:type="dxa"/>
          </w:tcPr>
          <w:p w:rsidR="0002445D" w:rsidRPr="003B7B4E" w:rsidRDefault="0002445D" w:rsidP="0002445D">
            <w:r w:rsidRPr="003B7B4E">
              <w:rPr>
                <w:sz w:val="22"/>
                <w:szCs w:val="22"/>
              </w:rPr>
              <w:t xml:space="preserve">The board, or governing body of a private school, passes a motion to authorize the locally developed/acquired course. The motion must contain: </w:t>
            </w:r>
          </w:p>
          <w:p w:rsidR="0002445D" w:rsidRPr="003B7B4E" w:rsidRDefault="0002445D" w:rsidP="0002445D">
            <w:pPr>
              <w:spacing w:before="60"/>
              <w:ind w:left="432" w:hanging="432"/>
            </w:pPr>
            <w:r w:rsidRPr="003B7B4E">
              <w:rPr>
                <w:sz w:val="22"/>
                <w:szCs w:val="22"/>
              </w:rPr>
              <w:t>(a)</w:t>
            </w:r>
            <w:r w:rsidRPr="003B7B4E">
              <w:rPr>
                <w:sz w:val="22"/>
                <w:szCs w:val="22"/>
              </w:rPr>
              <w:tab/>
              <w:t>the name of the school authority;</w:t>
            </w:r>
          </w:p>
          <w:p w:rsidR="0002445D" w:rsidRPr="003B7B4E" w:rsidRDefault="0002445D" w:rsidP="0002445D">
            <w:pPr>
              <w:spacing w:before="60"/>
              <w:ind w:left="432" w:hanging="432"/>
            </w:pPr>
            <w:r w:rsidRPr="003B7B4E">
              <w:rPr>
                <w:sz w:val="22"/>
                <w:szCs w:val="22"/>
              </w:rPr>
              <w:t>(b)</w:t>
            </w:r>
            <w:r w:rsidRPr="003B7B4E">
              <w:rPr>
                <w:sz w:val="22"/>
                <w:szCs w:val="22"/>
              </w:rPr>
              <w:tab/>
              <w:t>date of the board meeting during which the motion was passed;</w:t>
            </w:r>
          </w:p>
          <w:p w:rsidR="0002445D" w:rsidRPr="003B7B4E" w:rsidRDefault="0002445D" w:rsidP="0002445D">
            <w:pPr>
              <w:spacing w:before="60"/>
              <w:ind w:left="432" w:hanging="432"/>
            </w:pPr>
            <w:r w:rsidRPr="003B7B4E">
              <w:rPr>
                <w:sz w:val="22"/>
                <w:szCs w:val="22"/>
              </w:rPr>
              <w:t>(c)</w:t>
            </w:r>
            <w:r w:rsidRPr="003B7B4E">
              <w:rPr>
                <w:sz w:val="22"/>
                <w:szCs w:val="22"/>
              </w:rPr>
              <w:tab/>
              <w:t xml:space="preserve">the board motion number (if used in the </w:t>
            </w:r>
            <w:r>
              <w:rPr>
                <w:sz w:val="22"/>
                <w:szCs w:val="22"/>
              </w:rPr>
              <w:t>school authority</w:t>
            </w:r>
            <w:r w:rsidRPr="003B7B4E">
              <w:rPr>
                <w:sz w:val="22"/>
                <w:szCs w:val="22"/>
              </w:rPr>
              <w:t>);</w:t>
            </w:r>
          </w:p>
          <w:p w:rsidR="0002445D" w:rsidRPr="003B7B4E" w:rsidRDefault="0002445D" w:rsidP="0002445D">
            <w:pPr>
              <w:spacing w:before="60"/>
              <w:ind w:left="432" w:hanging="432"/>
            </w:pPr>
            <w:r w:rsidRPr="003B7B4E">
              <w:rPr>
                <w:sz w:val="22"/>
                <w:szCs w:val="22"/>
              </w:rPr>
              <w:t>(d)</w:t>
            </w:r>
            <w:r w:rsidRPr="003B7B4E">
              <w:rPr>
                <w:sz w:val="22"/>
                <w:szCs w:val="22"/>
              </w:rPr>
              <w:tab/>
              <w:t>the name of the course, levels and credits being offered;</w:t>
            </w:r>
          </w:p>
          <w:p w:rsidR="0002445D" w:rsidRPr="003B7B4E" w:rsidRDefault="0002445D" w:rsidP="0002445D">
            <w:pPr>
              <w:spacing w:before="60"/>
              <w:ind w:left="432" w:hanging="432"/>
            </w:pPr>
            <w:r w:rsidRPr="003B7B4E">
              <w:rPr>
                <w:sz w:val="22"/>
                <w:szCs w:val="22"/>
              </w:rPr>
              <w:t>(e)</w:t>
            </w:r>
            <w:r w:rsidRPr="003B7B4E">
              <w:rPr>
                <w:sz w:val="22"/>
                <w:szCs w:val="22"/>
              </w:rPr>
              <w:tab/>
              <w:t>the resources being used to teach the course;</w:t>
            </w:r>
          </w:p>
          <w:p w:rsidR="0002445D" w:rsidRPr="003B7B4E" w:rsidRDefault="0002445D" w:rsidP="0002445D">
            <w:pPr>
              <w:spacing w:before="60"/>
              <w:ind w:left="432" w:hanging="432"/>
            </w:pPr>
            <w:r w:rsidRPr="003B7B4E">
              <w:rPr>
                <w:sz w:val="22"/>
                <w:szCs w:val="22"/>
              </w:rPr>
              <w:t>(f)</w:t>
            </w:r>
            <w:r w:rsidRPr="003B7B4E">
              <w:rPr>
                <w:sz w:val="22"/>
                <w:szCs w:val="22"/>
              </w:rPr>
              <w:tab/>
              <w:t>whether the course is developed, acquired or acquired/adapted and if acquired or acquired/adapted from whom; and</w:t>
            </w:r>
          </w:p>
          <w:p w:rsidR="0002445D" w:rsidRPr="00236BEB" w:rsidRDefault="0002445D" w:rsidP="0002445D">
            <w:pPr>
              <w:spacing w:before="60"/>
              <w:ind w:left="432" w:hanging="432"/>
            </w:pPr>
            <w:r w:rsidRPr="003B7B4E">
              <w:rPr>
                <w:sz w:val="22"/>
                <w:szCs w:val="22"/>
              </w:rPr>
              <w:t>(g)</w:t>
            </w:r>
            <w:r w:rsidRPr="003B7B4E">
              <w:rPr>
                <w:sz w:val="22"/>
                <w:szCs w:val="22"/>
              </w:rPr>
              <w:tab/>
              <w:t>authorization period (must match permission letter if acquired or acquired/adapted).</w:t>
            </w:r>
          </w:p>
        </w:tc>
        <w:tc>
          <w:tcPr>
            <w:tcW w:w="1260" w:type="dxa"/>
          </w:tcPr>
          <w:p w:rsidR="0002445D" w:rsidRPr="006443D6" w:rsidRDefault="0002445D" w:rsidP="0002445D">
            <w:pPr>
              <w:rPr>
                <w:rFonts w:ascii="Arial" w:hAnsi="Arial" w:cs="Arial"/>
              </w:rPr>
            </w:pPr>
          </w:p>
        </w:tc>
      </w:tr>
      <w:tr w:rsidR="0002445D" w:rsidRPr="006443D6" w:rsidTr="0002445D">
        <w:trPr>
          <w:cantSplit/>
        </w:trPr>
        <w:tc>
          <w:tcPr>
            <w:tcW w:w="468" w:type="dxa"/>
          </w:tcPr>
          <w:p w:rsidR="0002445D" w:rsidRPr="006443D6" w:rsidRDefault="0002445D" w:rsidP="0002445D">
            <w:pPr>
              <w:rPr>
                <w:rFonts w:ascii="Arial" w:hAnsi="Arial" w:cs="Arial"/>
              </w:rPr>
            </w:pPr>
            <w:r w:rsidRPr="006443D6"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7560" w:type="dxa"/>
          </w:tcPr>
          <w:p w:rsidR="0002445D" w:rsidRPr="003B7B4E" w:rsidRDefault="0002445D" w:rsidP="0002445D">
            <w:pPr>
              <w:spacing w:before="60"/>
              <w:ind w:hanging="18"/>
            </w:pPr>
            <w:r w:rsidRPr="003B7B4E">
              <w:rPr>
                <w:sz w:val="22"/>
                <w:szCs w:val="22"/>
              </w:rPr>
              <w:t>A copy of the board meeting minutes that includes this motion is attached in LDCOMS.</w:t>
            </w:r>
          </w:p>
        </w:tc>
        <w:tc>
          <w:tcPr>
            <w:tcW w:w="1260" w:type="dxa"/>
          </w:tcPr>
          <w:p w:rsidR="0002445D" w:rsidRPr="006443D6" w:rsidRDefault="0002445D" w:rsidP="0002445D">
            <w:pPr>
              <w:rPr>
                <w:rFonts w:ascii="Arial" w:hAnsi="Arial" w:cs="Arial"/>
              </w:rPr>
            </w:pPr>
          </w:p>
        </w:tc>
      </w:tr>
    </w:tbl>
    <w:p w:rsidR="0002445D" w:rsidRDefault="0002445D" w:rsidP="0002445D">
      <w:pPr>
        <w:pStyle w:val="Caption"/>
        <w:rPr>
          <w:b/>
          <w:u w:val="none"/>
          <w:lang w:val="en-US" w:eastAsia="ja-JP"/>
        </w:rPr>
      </w:pPr>
    </w:p>
    <w:p w:rsidR="0002445D" w:rsidRPr="000A0D2A" w:rsidRDefault="0002445D" w:rsidP="0002445D">
      <w:pPr>
        <w:rPr>
          <w:lang w:eastAsia="ja-JP"/>
        </w:rPr>
      </w:pPr>
    </w:p>
    <w:p w:rsidR="0002445D" w:rsidRPr="00236BEB" w:rsidRDefault="0002445D" w:rsidP="0002445D">
      <w:pPr>
        <w:pStyle w:val="Caption"/>
        <w:rPr>
          <w:b/>
          <w:u w:val="none"/>
          <w:lang w:val="en-US" w:eastAsia="ja-JP"/>
        </w:rPr>
      </w:pPr>
      <w:r w:rsidRPr="00236BEB">
        <w:rPr>
          <w:b/>
          <w:u w:val="none"/>
          <w:lang w:val="en-US" w:eastAsia="ja-JP"/>
        </w:rPr>
        <w:t xml:space="preserve">PART IV: </w:t>
      </w:r>
      <w:r>
        <w:rPr>
          <w:b/>
          <w:u w:val="none"/>
          <w:lang w:val="en-US" w:eastAsia="ja-JP"/>
        </w:rPr>
        <w:t xml:space="preserve"> </w:t>
      </w:r>
      <w:r w:rsidRPr="00236BEB">
        <w:rPr>
          <w:b/>
          <w:u w:val="none"/>
          <w:lang w:val="en-US" w:eastAsia="ja-JP"/>
        </w:rPr>
        <w:t>Assignment of Course Code and Letter to Board</w:t>
      </w:r>
    </w:p>
    <w:p w:rsidR="0002445D" w:rsidRPr="006443D6" w:rsidRDefault="0002445D" w:rsidP="0002445D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8"/>
        <w:gridCol w:w="8820"/>
      </w:tblGrid>
      <w:tr w:rsidR="0002445D" w:rsidRPr="00236BEB" w:rsidTr="0002445D">
        <w:trPr>
          <w:cantSplit/>
        </w:trPr>
        <w:tc>
          <w:tcPr>
            <w:tcW w:w="468" w:type="dxa"/>
          </w:tcPr>
          <w:p w:rsidR="0002445D" w:rsidRPr="00236BEB" w:rsidRDefault="0002445D" w:rsidP="0002445D">
            <w:r w:rsidRPr="00236BEB">
              <w:rPr>
                <w:sz w:val="22"/>
                <w:szCs w:val="22"/>
              </w:rPr>
              <w:t>□</w:t>
            </w:r>
          </w:p>
        </w:tc>
        <w:tc>
          <w:tcPr>
            <w:tcW w:w="8820" w:type="dxa"/>
          </w:tcPr>
          <w:p w:rsidR="0002445D" w:rsidRPr="003B7B4E" w:rsidRDefault="0002445D" w:rsidP="0002445D">
            <w:r w:rsidRPr="003B7B4E">
              <w:rPr>
                <w:sz w:val="22"/>
                <w:szCs w:val="22"/>
              </w:rPr>
              <w:t>Upon receipt of all the required information and the copy of the board meeting minutes in LDCOMS, Alberta Education will assign a course code letter and inform the board through a LDCOMS notification.</w:t>
            </w:r>
          </w:p>
        </w:tc>
      </w:tr>
    </w:tbl>
    <w:p w:rsidR="006863D5" w:rsidRPr="00EB5653" w:rsidRDefault="006863D5" w:rsidP="00164A71">
      <w:pPr>
        <w:rPr>
          <w:rFonts w:ascii="Arial" w:hAnsi="Arial" w:cs="Arial"/>
          <w:b/>
          <w:sz w:val="28"/>
          <w:szCs w:val="28"/>
        </w:rPr>
      </w:pPr>
    </w:p>
    <w:p w:rsidR="006863D5" w:rsidRDefault="006863D5" w:rsidP="00164A71">
      <w:pPr>
        <w:rPr>
          <w:rFonts w:ascii="Arial" w:hAnsi="Arial" w:cs="Arial"/>
          <w:b/>
          <w:sz w:val="28"/>
          <w:szCs w:val="28"/>
        </w:rPr>
      </w:pPr>
    </w:p>
    <w:p w:rsidR="00834E5A" w:rsidRDefault="00834E5A" w:rsidP="00164A71">
      <w:pPr>
        <w:rPr>
          <w:rFonts w:ascii="Arial" w:hAnsi="Arial" w:cs="Arial"/>
          <w:b/>
          <w:sz w:val="28"/>
          <w:szCs w:val="28"/>
        </w:rPr>
      </w:pPr>
    </w:p>
    <w:p w:rsidR="00834E5A" w:rsidRDefault="00834E5A" w:rsidP="00164A71">
      <w:pPr>
        <w:rPr>
          <w:rFonts w:ascii="Arial" w:hAnsi="Arial" w:cs="Arial"/>
          <w:b/>
          <w:sz w:val="28"/>
          <w:szCs w:val="28"/>
        </w:rPr>
      </w:pPr>
    </w:p>
    <w:p w:rsidR="00834E5A" w:rsidRDefault="00834E5A" w:rsidP="00164A71">
      <w:pPr>
        <w:rPr>
          <w:rFonts w:ascii="Arial" w:hAnsi="Arial" w:cs="Arial"/>
          <w:b/>
          <w:sz w:val="28"/>
          <w:szCs w:val="28"/>
        </w:rPr>
      </w:pPr>
    </w:p>
    <w:p w:rsidR="00834E5A" w:rsidRDefault="00834E5A" w:rsidP="00164A71">
      <w:pPr>
        <w:rPr>
          <w:rFonts w:ascii="Arial" w:hAnsi="Arial" w:cs="Arial"/>
          <w:b/>
          <w:sz w:val="28"/>
          <w:szCs w:val="28"/>
        </w:rPr>
      </w:pPr>
    </w:p>
    <w:p w:rsidR="00834E5A" w:rsidRDefault="00834E5A" w:rsidP="00164A71">
      <w:pPr>
        <w:rPr>
          <w:rFonts w:ascii="Arial" w:hAnsi="Arial" w:cs="Arial"/>
          <w:b/>
          <w:sz w:val="28"/>
          <w:szCs w:val="28"/>
        </w:rPr>
      </w:pPr>
    </w:p>
    <w:p w:rsidR="00834E5A" w:rsidRDefault="00834E5A" w:rsidP="00164A71">
      <w:pPr>
        <w:rPr>
          <w:rFonts w:ascii="Arial" w:hAnsi="Arial" w:cs="Arial"/>
          <w:b/>
          <w:sz w:val="28"/>
          <w:szCs w:val="28"/>
        </w:rPr>
      </w:pPr>
    </w:p>
    <w:p w:rsidR="00834E5A" w:rsidRDefault="00834E5A" w:rsidP="00164A71">
      <w:pPr>
        <w:rPr>
          <w:rFonts w:ascii="Arial" w:hAnsi="Arial" w:cs="Arial"/>
          <w:b/>
          <w:sz w:val="28"/>
          <w:szCs w:val="28"/>
        </w:rPr>
      </w:pPr>
    </w:p>
    <w:p w:rsidR="00834E5A" w:rsidRDefault="00834E5A" w:rsidP="00164A71">
      <w:pPr>
        <w:rPr>
          <w:rFonts w:ascii="Arial" w:hAnsi="Arial" w:cs="Arial"/>
          <w:b/>
          <w:sz w:val="28"/>
          <w:szCs w:val="28"/>
        </w:rPr>
      </w:pPr>
    </w:p>
    <w:p w:rsidR="00834E5A" w:rsidRDefault="00834E5A" w:rsidP="00164A71">
      <w:pPr>
        <w:rPr>
          <w:rFonts w:ascii="Arial" w:hAnsi="Arial" w:cs="Arial"/>
          <w:b/>
          <w:sz w:val="28"/>
          <w:szCs w:val="28"/>
        </w:rPr>
      </w:pPr>
    </w:p>
    <w:p w:rsidR="00834E5A" w:rsidRDefault="00834E5A" w:rsidP="00164A71">
      <w:pPr>
        <w:rPr>
          <w:rFonts w:ascii="Arial" w:hAnsi="Arial" w:cs="Arial"/>
          <w:b/>
          <w:sz w:val="28"/>
          <w:szCs w:val="28"/>
        </w:rPr>
      </w:pPr>
    </w:p>
    <w:p w:rsidR="00834E5A" w:rsidRPr="00EB5653" w:rsidRDefault="00834E5A" w:rsidP="00164A71">
      <w:pPr>
        <w:rPr>
          <w:rFonts w:ascii="Arial" w:hAnsi="Arial" w:cs="Arial"/>
          <w:b/>
          <w:sz w:val="28"/>
          <w:szCs w:val="28"/>
        </w:rPr>
      </w:pPr>
    </w:p>
    <w:sectPr w:rsidR="00834E5A" w:rsidRPr="00EB5653" w:rsidSect="008C6FFC">
      <w:footerReference w:type="default" r:id="rId13"/>
      <w:pgSz w:w="12240" w:h="15840" w:code="1"/>
      <w:pgMar w:top="1440" w:right="1584" w:bottom="1008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155" w:rsidRDefault="009E1155">
      <w:r>
        <w:separator/>
      </w:r>
    </w:p>
  </w:endnote>
  <w:endnote w:type="continuationSeparator" w:id="0">
    <w:p w:rsidR="009E1155" w:rsidRDefault="009E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AA2" w:rsidRPr="0002445D" w:rsidRDefault="00EB0AA2" w:rsidP="00E95081">
    <w:pPr>
      <w:rPr>
        <w:sz w:val="20"/>
        <w:szCs w:val="20"/>
      </w:rPr>
    </w:pPr>
    <w:r w:rsidRPr="0002445D">
      <w:rPr>
        <w:sz w:val="20"/>
        <w:szCs w:val="20"/>
      </w:rPr>
      <w:t>© {Insert Year} Chinook’s Edge School Division No. 73</w:t>
    </w:r>
  </w:p>
  <w:p w:rsidR="00EB0AA2" w:rsidRPr="0002445D" w:rsidRDefault="00EB0AA2" w:rsidP="00E95081">
    <w:r w:rsidRPr="0002445D">
      <w:t>Permission for reproduction of any portion of this document for any purpose must be obtained in writing from Chinook’s Edge School Division No.73</w:t>
    </w:r>
  </w:p>
  <w:p w:rsidR="00EB0AA2" w:rsidRPr="0002445D" w:rsidRDefault="00EB0AA2" w:rsidP="008C6FFC">
    <w:pPr>
      <w:jc w:val="center"/>
      <w:rPr>
        <w:rStyle w:val="PageNumber"/>
      </w:rPr>
    </w:pPr>
  </w:p>
  <w:p w:rsidR="00EB0AA2" w:rsidRDefault="00EB0AA2" w:rsidP="008C6FFC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035A6"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155" w:rsidRDefault="009E1155">
      <w:r>
        <w:separator/>
      </w:r>
    </w:p>
  </w:footnote>
  <w:footnote w:type="continuationSeparator" w:id="0">
    <w:p w:rsidR="009E1155" w:rsidRDefault="009E1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B09"/>
    <w:multiLevelType w:val="hybridMultilevel"/>
    <w:tmpl w:val="D13205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400FE"/>
    <w:multiLevelType w:val="multilevel"/>
    <w:tmpl w:val="5D9EFF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C00D12"/>
    <w:multiLevelType w:val="hybridMultilevel"/>
    <w:tmpl w:val="48CE76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B18AA"/>
    <w:multiLevelType w:val="hybridMultilevel"/>
    <w:tmpl w:val="2528C304"/>
    <w:lvl w:ilvl="0" w:tplc="EB26C1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71634"/>
    <w:multiLevelType w:val="hybridMultilevel"/>
    <w:tmpl w:val="E3967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5403D4"/>
    <w:multiLevelType w:val="hybridMultilevel"/>
    <w:tmpl w:val="F43E97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72A0"/>
    <w:multiLevelType w:val="hybridMultilevel"/>
    <w:tmpl w:val="59A6A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77C67"/>
    <w:multiLevelType w:val="multilevel"/>
    <w:tmpl w:val="729C4AD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BC39AD"/>
    <w:multiLevelType w:val="multilevel"/>
    <w:tmpl w:val="AEEC26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9">
    <w:nsid w:val="3DD43C13"/>
    <w:multiLevelType w:val="multilevel"/>
    <w:tmpl w:val="D30AC2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>
    <w:nsid w:val="41D24B98"/>
    <w:multiLevelType w:val="hybridMultilevel"/>
    <w:tmpl w:val="9AECDA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190F3E"/>
    <w:multiLevelType w:val="hybridMultilevel"/>
    <w:tmpl w:val="EC1A4296"/>
    <w:lvl w:ilvl="0" w:tplc="7264CEB8">
      <w:start w:val="1"/>
      <w:numFmt w:val="lowerLetter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7455A62"/>
    <w:multiLevelType w:val="hybridMultilevel"/>
    <w:tmpl w:val="6D20F8BC"/>
    <w:lvl w:ilvl="0" w:tplc="CFF8E608">
      <w:start w:val="1"/>
      <w:numFmt w:val="bullet"/>
      <w:lvlText w:val="□"/>
      <w:lvlJc w:val="left"/>
      <w:pPr>
        <w:ind w:left="720" w:hanging="360"/>
      </w:pPr>
      <w:rPr>
        <w:rFonts w:ascii="Albertus Extra Bold" w:hAnsi="Albertus Extra Bold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9A7C28"/>
    <w:multiLevelType w:val="hybridMultilevel"/>
    <w:tmpl w:val="366A0B7A"/>
    <w:lvl w:ilvl="0" w:tplc="3C88AA24">
      <w:start w:val="1"/>
      <w:numFmt w:val="lowerLetter"/>
      <w:lvlText w:val="%1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5119F1"/>
    <w:multiLevelType w:val="multilevel"/>
    <w:tmpl w:val="729C4AD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9A70C9"/>
    <w:multiLevelType w:val="hybridMultilevel"/>
    <w:tmpl w:val="564C31F6"/>
    <w:lvl w:ilvl="0" w:tplc="D97ADB32">
      <w:start w:val="1"/>
      <w:numFmt w:val="lowerLetter"/>
      <w:lvlText w:val="%1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5981711A"/>
    <w:multiLevelType w:val="multilevel"/>
    <w:tmpl w:val="5D9EFF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B925BB"/>
    <w:multiLevelType w:val="hybridMultilevel"/>
    <w:tmpl w:val="9A346DAC"/>
    <w:lvl w:ilvl="0" w:tplc="D97ADB32">
      <w:start w:val="1"/>
      <w:numFmt w:val="lowerLetter"/>
      <w:lvlText w:val="%1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69290B72"/>
    <w:multiLevelType w:val="hybridMultilevel"/>
    <w:tmpl w:val="9B801A6E"/>
    <w:lvl w:ilvl="0" w:tplc="CFF8E608">
      <w:start w:val="1"/>
      <w:numFmt w:val="bullet"/>
      <w:lvlText w:val="□"/>
      <w:lvlJc w:val="left"/>
      <w:pPr>
        <w:ind w:left="720" w:hanging="360"/>
      </w:pPr>
      <w:rPr>
        <w:rFonts w:ascii="Albertus Extra Bold" w:hAnsi="Albertus Extra Bold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DA4F94"/>
    <w:multiLevelType w:val="multilevel"/>
    <w:tmpl w:val="049057B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4B47ED"/>
    <w:multiLevelType w:val="hybridMultilevel"/>
    <w:tmpl w:val="2D4AB9A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90A8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8E7658"/>
    <w:multiLevelType w:val="hybridMultilevel"/>
    <w:tmpl w:val="AF2256E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90A8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97ADB3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DB240C"/>
    <w:multiLevelType w:val="hybridMultilevel"/>
    <w:tmpl w:val="1362DF48"/>
    <w:lvl w:ilvl="0" w:tplc="D97ADB32">
      <w:start w:val="1"/>
      <w:numFmt w:val="lowerLetter"/>
      <w:lvlText w:val="%1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D42DC4"/>
    <w:multiLevelType w:val="multilevel"/>
    <w:tmpl w:val="AF2256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"/>
  </w:num>
  <w:num w:numId="4">
    <w:abstractNumId w:val="16"/>
  </w:num>
  <w:num w:numId="5">
    <w:abstractNumId w:val="14"/>
  </w:num>
  <w:num w:numId="6">
    <w:abstractNumId w:val="21"/>
  </w:num>
  <w:num w:numId="7">
    <w:abstractNumId w:val="7"/>
  </w:num>
  <w:num w:numId="8">
    <w:abstractNumId w:val="23"/>
  </w:num>
  <w:num w:numId="9">
    <w:abstractNumId w:val="20"/>
  </w:num>
  <w:num w:numId="10">
    <w:abstractNumId w:val="4"/>
  </w:num>
  <w:num w:numId="11">
    <w:abstractNumId w:val="15"/>
  </w:num>
  <w:num w:numId="12">
    <w:abstractNumId w:val="22"/>
  </w:num>
  <w:num w:numId="13">
    <w:abstractNumId w:val="17"/>
  </w:num>
  <w:num w:numId="14">
    <w:abstractNumId w:val="13"/>
  </w:num>
  <w:num w:numId="15">
    <w:abstractNumId w:val="11"/>
  </w:num>
  <w:num w:numId="16">
    <w:abstractNumId w:val="6"/>
  </w:num>
  <w:num w:numId="17">
    <w:abstractNumId w:val="18"/>
  </w:num>
  <w:num w:numId="18">
    <w:abstractNumId w:val="12"/>
  </w:num>
  <w:num w:numId="19">
    <w:abstractNumId w:val="2"/>
  </w:num>
  <w:num w:numId="20">
    <w:abstractNumId w:val="0"/>
  </w:num>
  <w:num w:numId="21">
    <w:abstractNumId w:val="3"/>
  </w:num>
  <w:num w:numId="22">
    <w:abstractNumId w:val="8"/>
  </w:num>
  <w:num w:numId="23">
    <w:abstractNumId w:val="9"/>
  </w:num>
  <w:num w:numId="24">
    <w:abstractNumId w:val="1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25F"/>
    <w:rsid w:val="00010080"/>
    <w:rsid w:val="0002445D"/>
    <w:rsid w:val="00096E7E"/>
    <w:rsid w:val="000A4557"/>
    <w:rsid w:val="001032E0"/>
    <w:rsid w:val="00161B36"/>
    <w:rsid w:val="00164A71"/>
    <w:rsid w:val="00197BDD"/>
    <w:rsid w:val="001C08E1"/>
    <w:rsid w:val="00261653"/>
    <w:rsid w:val="00264FF4"/>
    <w:rsid w:val="002D71E8"/>
    <w:rsid w:val="002E7549"/>
    <w:rsid w:val="002F0212"/>
    <w:rsid w:val="003201F4"/>
    <w:rsid w:val="00330EE1"/>
    <w:rsid w:val="004026A4"/>
    <w:rsid w:val="00422104"/>
    <w:rsid w:val="0045445F"/>
    <w:rsid w:val="004A1473"/>
    <w:rsid w:val="004C7F94"/>
    <w:rsid w:val="004F3D77"/>
    <w:rsid w:val="005035A6"/>
    <w:rsid w:val="00512D2D"/>
    <w:rsid w:val="00520A5A"/>
    <w:rsid w:val="0052225F"/>
    <w:rsid w:val="00621941"/>
    <w:rsid w:val="00675462"/>
    <w:rsid w:val="00684806"/>
    <w:rsid w:val="006863D5"/>
    <w:rsid w:val="0069180B"/>
    <w:rsid w:val="00691861"/>
    <w:rsid w:val="006D25AB"/>
    <w:rsid w:val="006F43BB"/>
    <w:rsid w:val="00707D6D"/>
    <w:rsid w:val="007668C5"/>
    <w:rsid w:val="007874DA"/>
    <w:rsid w:val="00834E5A"/>
    <w:rsid w:val="008A5360"/>
    <w:rsid w:val="008C6FFC"/>
    <w:rsid w:val="008E73AE"/>
    <w:rsid w:val="008F4656"/>
    <w:rsid w:val="0090746F"/>
    <w:rsid w:val="009178C3"/>
    <w:rsid w:val="009C23F0"/>
    <w:rsid w:val="009E1155"/>
    <w:rsid w:val="00A03C64"/>
    <w:rsid w:val="00A22695"/>
    <w:rsid w:val="00A47DDF"/>
    <w:rsid w:val="00AC3F49"/>
    <w:rsid w:val="00B02BCF"/>
    <w:rsid w:val="00B06545"/>
    <w:rsid w:val="00B15720"/>
    <w:rsid w:val="00BF1C1B"/>
    <w:rsid w:val="00C3363B"/>
    <w:rsid w:val="00C33924"/>
    <w:rsid w:val="00C33B51"/>
    <w:rsid w:val="00C824B8"/>
    <w:rsid w:val="00CA5B73"/>
    <w:rsid w:val="00CC692D"/>
    <w:rsid w:val="00CD0E00"/>
    <w:rsid w:val="00CE3115"/>
    <w:rsid w:val="00CE7F0D"/>
    <w:rsid w:val="00D16702"/>
    <w:rsid w:val="00D44A49"/>
    <w:rsid w:val="00DE7824"/>
    <w:rsid w:val="00DF5842"/>
    <w:rsid w:val="00E05C5C"/>
    <w:rsid w:val="00E11E0B"/>
    <w:rsid w:val="00E552EE"/>
    <w:rsid w:val="00E8389D"/>
    <w:rsid w:val="00E95081"/>
    <w:rsid w:val="00EB0AA2"/>
    <w:rsid w:val="00EB5653"/>
    <w:rsid w:val="00EC53BC"/>
    <w:rsid w:val="00EC5B6B"/>
    <w:rsid w:val="00ED5841"/>
    <w:rsid w:val="00F313DA"/>
    <w:rsid w:val="00F41040"/>
    <w:rsid w:val="00F90DFC"/>
    <w:rsid w:val="00F9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4B8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02445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2"/>
    </w:pPr>
    <w:rPr>
      <w:rFonts w:ascii="Times" w:hAnsi="Times"/>
      <w:b/>
      <w:i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520A5A"/>
    <w:pPr>
      <w:ind w:left="240"/>
    </w:pPr>
    <w:rPr>
      <w:smallCaps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520A5A"/>
    <w:pPr>
      <w:spacing w:before="120" w:after="120"/>
    </w:pPr>
    <w:rPr>
      <w:b/>
      <w:bCs/>
      <w:cap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520A5A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520A5A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520A5A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520A5A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520A5A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520A5A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520A5A"/>
    <w:pPr>
      <w:ind w:left="1920"/>
    </w:pPr>
    <w:rPr>
      <w:sz w:val="18"/>
      <w:szCs w:val="18"/>
    </w:rPr>
  </w:style>
  <w:style w:type="paragraph" w:styleId="Header">
    <w:name w:val="header"/>
    <w:basedOn w:val="Normal"/>
    <w:rsid w:val="00E950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50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6FFC"/>
  </w:style>
  <w:style w:type="paragraph" w:styleId="BalloonText">
    <w:name w:val="Balloon Text"/>
    <w:basedOn w:val="Normal"/>
    <w:semiHidden/>
    <w:rsid w:val="00DE782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02445D"/>
    <w:rPr>
      <w:rFonts w:ascii="Times" w:hAnsi="Times"/>
      <w:b/>
      <w:i/>
      <w:sz w:val="24"/>
      <w:lang w:val="en-US" w:eastAsia="ja-JP"/>
    </w:rPr>
  </w:style>
  <w:style w:type="paragraph" w:styleId="Caption">
    <w:name w:val="caption"/>
    <w:basedOn w:val="Normal"/>
    <w:next w:val="Normal"/>
    <w:qFormat/>
    <w:rsid w:val="0002445D"/>
    <w:rPr>
      <w:u w:val="single"/>
      <w:lang w:val="en-CA"/>
    </w:rPr>
  </w:style>
  <w:style w:type="paragraph" w:styleId="ListParagraph">
    <w:name w:val="List Paragraph"/>
    <w:basedOn w:val="Normal"/>
    <w:uiPriority w:val="34"/>
    <w:qFormat/>
    <w:rsid w:val="0002445D"/>
    <w:pPr>
      <w:ind w:left="720"/>
      <w:contextualSpacing/>
    </w:pPr>
    <w:rPr>
      <w:sz w:val="20"/>
      <w:szCs w:val="20"/>
    </w:rPr>
  </w:style>
  <w:style w:type="character" w:styleId="Hyperlink">
    <w:name w:val="Hyperlink"/>
    <w:uiPriority w:val="99"/>
    <w:unhideWhenUsed/>
    <w:rsid w:val="000244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4B8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02445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2"/>
    </w:pPr>
    <w:rPr>
      <w:rFonts w:ascii="Times" w:hAnsi="Times"/>
      <w:b/>
      <w:i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520A5A"/>
    <w:pPr>
      <w:ind w:left="240"/>
    </w:pPr>
    <w:rPr>
      <w:smallCaps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520A5A"/>
    <w:pPr>
      <w:spacing w:before="120" w:after="120"/>
    </w:pPr>
    <w:rPr>
      <w:b/>
      <w:bCs/>
      <w:cap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520A5A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520A5A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520A5A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520A5A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520A5A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520A5A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520A5A"/>
    <w:pPr>
      <w:ind w:left="1920"/>
    </w:pPr>
    <w:rPr>
      <w:sz w:val="18"/>
      <w:szCs w:val="18"/>
    </w:rPr>
  </w:style>
  <w:style w:type="paragraph" w:styleId="Header">
    <w:name w:val="header"/>
    <w:basedOn w:val="Normal"/>
    <w:rsid w:val="00E950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50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6FFC"/>
  </w:style>
  <w:style w:type="paragraph" w:styleId="BalloonText">
    <w:name w:val="Balloon Text"/>
    <w:basedOn w:val="Normal"/>
    <w:semiHidden/>
    <w:rsid w:val="00DE782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02445D"/>
    <w:rPr>
      <w:rFonts w:ascii="Times" w:hAnsi="Times"/>
      <w:b/>
      <w:i/>
      <w:sz w:val="24"/>
      <w:lang w:val="en-US" w:eastAsia="ja-JP"/>
    </w:rPr>
  </w:style>
  <w:style w:type="paragraph" w:styleId="Caption">
    <w:name w:val="caption"/>
    <w:basedOn w:val="Normal"/>
    <w:next w:val="Normal"/>
    <w:qFormat/>
    <w:rsid w:val="0002445D"/>
    <w:rPr>
      <w:u w:val="single"/>
      <w:lang w:val="en-CA"/>
    </w:rPr>
  </w:style>
  <w:style w:type="paragraph" w:styleId="ListParagraph">
    <w:name w:val="List Paragraph"/>
    <w:basedOn w:val="Normal"/>
    <w:uiPriority w:val="34"/>
    <w:qFormat/>
    <w:rsid w:val="0002445D"/>
    <w:pPr>
      <w:ind w:left="720"/>
      <w:contextualSpacing/>
    </w:pPr>
    <w:rPr>
      <w:sz w:val="20"/>
      <w:szCs w:val="20"/>
    </w:rPr>
  </w:style>
  <w:style w:type="character" w:styleId="Hyperlink">
    <w:name w:val="Hyperlink"/>
    <w:uiPriority w:val="99"/>
    <w:unhideWhenUsed/>
    <w:rsid w:val="000244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ducation.alberta.ca/admin/resources/guidetoed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ducation.alberta.ca/media/646277/rdpr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qp.alberta.ca/documents/Acts/s03.pd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LOCALLY DEVELOPED</vt:lpstr>
    </vt:vector>
  </TitlesOfParts>
  <Company>Chinook's Edge School Division No. 73</Company>
  <LinksUpToDate>false</LinksUpToDate>
  <CharactersWithSpaces>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LOCALLY DEVELOPED</dc:title>
  <dc:creator>User</dc:creator>
  <cp:lastModifiedBy>Lorraine Ewashen</cp:lastModifiedBy>
  <cp:revision>2</cp:revision>
  <cp:lastPrinted>2006-06-15T17:37:00Z</cp:lastPrinted>
  <dcterms:created xsi:type="dcterms:W3CDTF">2019-02-11T15:49:00Z</dcterms:created>
  <dcterms:modified xsi:type="dcterms:W3CDTF">2019-02-11T15:49:00Z</dcterms:modified>
</cp:coreProperties>
</file>